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93E2" w14:textId="446F668B" w:rsidR="00E41EE2" w:rsidRDefault="000409EE" w:rsidP="00E92377">
      <w:pPr>
        <w:jc w:val="center"/>
        <w:rPr>
          <w:rFonts w:ascii="Times New Roman" w:eastAsia="Calibri" w:hAnsi="Times New Roman" w:cs="Times New Roman"/>
          <w:sz w:val="20"/>
          <w:szCs w:val="20"/>
        </w:rPr>
      </w:pPr>
      <w:r>
        <w:rPr>
          <w:rFonts w:ascii="Times New Roman" w:eastAsia="Calibri" w:hAnsi="Times New Roman" w:cs="Times New Roman"/>
          <w:b/>
          <w:bCs/>
          <w:sz w:val="20"/>
          <w:szCs w:val="20"/>
        </w:rPr>
        <w:t>Жалби</w:t>
      </w:r>
    </w:p>
    <w:p w14:paraId="73F351AD" w14:textId="77777777" w:rsidR="00DC0F14" w:rsidRPr="00DC0F14" w:rsidRDefault="00DC0F14" w:rsidP="00DC0F14">
      <w:pPr>
        <w:jc w:val="both"/>
        <w:rPr>
          <w:rFonts w:ascii="Times New Roman" w:eastAsia="Calibri" w:hAnsi="Times New Roman" w:cs="Times New Roman"/>
          <w:b/>
          <w:bCs/>
          <w:sz w:val="20"/>
          <w:szCs w:val="20"/>
        </w:rPr>
      </w:pPr>
      <w:r w:rsidRPr="00DC0F14">
        <w:rPr>
          <w:rFonts w:ascii="Times New Roman" w:eastAsia="Calibri" w:hAnsi="Times New Roman" w:cs="Times New Roman"/>
          <w:b/>
          <w:bCs/>
          <w:sz w:val="20"/>
          <w:szCs w:val="20"/>
        </w:rPr>
        <w:t xml:space="preserve">1. Обхват </w:t>
      </w:r>
    </w:p>
    <w:p w14:paraId="58914F8F" w14:textId="77777777" w:rsidR="00DC0F14" w:rsidRPr="00DC0F14" w:rsidRDefault="00DC0F14" w:rsidP="00DC0F14">
      <w:pPr>
        <w:jc w:val="both"/>
        <w:rPr>
          <w:rFonts w:ascii="Times New Roman" w:eastAsia="Calibri" w:hAnsi="Times New Roman" w:cs="Times New Roman"/>
          <w:sz w:val="20"/>
          <w:szCs w:val="20"/>
        </w:rPr>
      </w:pPr>
      <w:r w:rsidRPr="00DC0F14">
        <w:rPr>
          <w:rFonts w:ascii="Times New Roman" w:eastAsia="Calibri" w:hAnsi="Times New Roman" w:cs="Times New Roman"/>
          <w:b/>
          <w:bCs/>
          <w:sz w:val="20"/>
          <w:szCs w:val="20"/>
        </w:rPr>
        <w:t>1.1.</w:t>
      </w:r>
      <w:r w:rsidRPr="00DC0F14">
        <w:rPr>
          <w:rFonts w:ascii="Times New Roman" w:eastAsia="Calibri" w:hAnsi="Times New Roman" w:cs="Times New Roman"/>
          <w:sz w:val="20"/>
          <w:szCs w:val="20"/>
        </w:rPr>
        <w:t xml:space="preserve"> Настоящата процедура регламентира процеса за регистриране, анализиране и обработване на постъпили жалби.</w:t>
      </w:r>
    </w:p>
    <w:p w14:paraId="59A60893" w14:textId="58A09F69" w:rsidR="00DC0F14" w:rsidRPr="00DC0F14" w:rsidRDefault="00DC0F14" w:rsidP="00DC0F14">
      <w:pPr>
        <w:jc w:val="both"/>
        <w:rPr>
          <w:rFonts w:ascii="Times New Roman" w:eastAsia="Calibri" w:hAnsi="Times New Roman" w:cs="Times New Roman"/>
          <w:sz w:val="20"/>
          <w:szCs w:val="20"/>
        </w:rPr>
      </w:pPr>
      <w:r w:rsidRPr="00DC0F14">
        <w:rPr>
          <w:rFonts w:ascii="Times New Roman" w:eastAsia="Calibri" w:hAnsi="Times New Roman" w:cs="Times New Roman"/>
          <w:b/>
          <w:bCs/>
          <w:sz w:val="20"/>
          <w:szCs w:val="20"/>
        </w:rPr>
        <w:t>1.2.</w:t>
      </w:r>
      <w:r w:rsidRPr="00DC0F14">
        <w:rPr>
          <w:rFonts w:ascii="Times New Roman" w:eastAsia="Calibri" w:hAnsi="Times New Roman" w:cs="Times New Roman"/>
          <w:sz w:val="20"/>
          <w:szCs w:val="20"/>
        </w:rPr>
        <w:t xml:space="preserve"> Жалба - изразяване на неудовлетвореност от страна на лице или организация към </w:t>
      </w:r>
      <w:r>
        <w:rPr>
          <w:rFonts w:ascii="Times New Roman" w:eastAsia="Calibri" w:hAnsi="Times New Roman" w:cs="Times New Roman"/>
          <w:sz w:val="20"/>
          <w:szCs w:val="20"/>
        </w:rPr>
        <w:t>Изпитвателна строителна лаборатория</w:t>
      </w:r>
      <w:r w:rsidRPr="00DC0F14">
        <w:rPr>
          <w:rFonts w:ascii="Times New Roman" w:eastAsia="Calibri" w:hAnsi="Times New Roman" w:cs="Times New Roman"/>
          <w:sz w:val="20"/>
          <w:szCs w:val="20"/>
        </w:rPr>
        <w:t xml:space="preserve"> относно дейности и резултати, за което се очаква отговор.</w:t>
      </w:r>
    </w:p>
    <w:p w14:paraId="51A3D142" w14:textId="77777777" w:rsidR="00DC0F14" w:rsidRPr="00DC0F14" w:rsidRDefault="00DC0F14" w:rsidP="00DC0F14">
      <w:pPr>
        <w:jc w:val="both"/>
        <w:rPr>
          <w:rFonts w:ascii="Times New Roman" w:eastAsia="Calibri" w:hAnsi="Times New Roman" w:cs="Times New Roman"/>
          <w:b/>
          <w:bCs/>
          <w:sz w:val="20"/>
          <w:szCs w:val="20"/>
        </w:rPr>
      </w:pPr>
      <w:r w:rsidRPr="00DC0F14">
        <w:rPr>
          <w:rFonts w:ascii="Times New Roman" w:eastAsia="Calibri" w:hAnsi="Times New Roman" w:cs="Times New Roman"/>
          <w:b/>
          <w:bCs/>
          <w:sz w:val="20"/>
          <w:szCs w:val="20"/>
        </w:rPr>
        <w:t xml:space="preserve">2. Отговорности </w:t>
      </w:r>
    </w:p>
    <w:p w14:paraId="149FB35C" w14:textId="308B96A7" w:rsidR="00DC0F14" w:rsidRPr="00DC0F14" w:rsidRDefault="00DC0F14" w:rsidP="00DC0F14">
      <w:pPr>
        <w:jc w:val="both"/>
        <w:rPr>
          <w:rFonts w:ascii="Times New Roman" w:eastAsia="Calibri" w:hAnsi="Times New Roman" w:cs="Times New Roman"/>
          <w:sz w:val="20"/>
          <w:szCs w:val="20"/>
        </w:rPr>
      </w:pPr>
      <w:r w:rsidRPr="00DC0F14">
        <w:rPr>
          <w:rFonts w:ascii="Times New Roman" w:eastAsia="Calibri" w:hAnsi="Times New Roman" w:cs="Times New Roman"/>
          <w:b/>
          <w:bCs/>
          <w:sz w:val="20"/>
          <w:szCs w:val="20"/>
        </w:rPr>
        <w:t>2.1.</w:t>
      </w:r>
      <w:r w:rsidRPr="00DC0F14">
        <w:rPr>
          <w:rFonts w:ascii="Times New Roman" w:eastAsia="Calibri" w:hAnsi="Times New Roman" w:cs="Times New Roman"/>
          <w:sz w:val="20"/>
          <w:szCs w:val="20"/>
        </w:rPr>
        <w:t xml:space="preserve"> </w:t>
      </w:r>
      <w:r>
        <w:rPr>
          <w:rFonts w:ascii="Times New Roman" w:eastAsia="Calibri" w:hAnsi="Times New Roman" w:cs="Times New Roman"/>
          <w:sz w:val="20"/>
          <w:szCs w:val="20"/>
        </w:rPr>
        <w:t>Ръководителя</w:t>
      </w:r>
      <w:r w:rsidR="00D2183A">
        <w:rPr>
          <w:rFonts w:ascii="Times New Roman" w:eastAsia="Calibri" w:hAnsi="Times New Roman" w:cs="Times New Roman"/>
          <w:sz w:val="20"/>
          <w:szCs w:val="20"/>
        </w:rPr>
        <w:t>т</w:t>
      </w:r>
      <w:r>
        <w:rPr>
          <w:rFonts w:ascii="Times New Roman" w:eastAsia="Calibri" w:hAnsi="Times New Roman" w:cs="Times New Roman"/>
          <w:sz w:val="20"/>
          <w:szCs w:val="20"/>
        </w:rPr>
        <w:t xml:space="preserve"> на лабораторията</w:t>
      </w:r>
      <w:r w:rsidRPr="00DC0F14">
        <w:rPr>
          <w:rFonts w:ascii="Times New Roman" w:eastAsia="Calibri" w:hAnsi="Times New Roman" w:cs="Times New Roman"/>
          <w:sz w:val="20"/>
          <w:szCs w:val="20"/>
        </w:rPr>
        <w:t xml:space="preserve"> носи отговорност за регистриране, анализиране и обработване на постъпилите жалби.</w:t>
      </w:r>
    </w:p>
    <w:p w14:paraId="4DB096DB" w14:textId="77777777" w:rsidR="00DC0F14" w:rsidRPr="00DC0F14" w:rsidRDefault="00DC0F14" w:rsidP="00DC0F14">
      <w:pPr>
        <w:jc w:val="both"/>
        <w:rPr>
          <w:rFonts w:ascii="Times New Roman" w:eastAsia="Calibri" w:hAnsi="Times New Roman" w:cs="Times New Roman"/>
          <w:b/>
          <w:bCs/>
          <w:sz w:val="20"/>
          <w:szCs w:val="20"/>
        </w:rPr>
      </w:pPr>
      <w:r w:rsidRPr="00DC0F14">
        <w:rPr>
          <w:rFonts w:ascii="Times New Roman" w:eastAsia="Calibri" w:hAnsi="Times New Roman" w:cs="Times New Roman"/>
          <w:b/>
          <w:bCs/>
          <w:sz w:val="20"/>
          <w:szCs w:val="20"/>
        </w:rPr>
        <w:t>3. Описание на дейностите</w:t>
      </w:r>
    </w:p>
    <w:p w14:paraId="0A981F83" w14:textId="761F5D01" w:rsidR="00DC0F14" w:rsidRPr="00DC0F14" w:rsidRDefault="00DC0F14" w:rsidP="00DC0F14">
      <w:pPr>
        <w:jc w:val="both"/>
        <w:rPr>
          <w:rFonts w:ascii="Times New Roman" w:eastAsia="Calibri" w:hAnsi="Times New Roman" w:cs="Times New Roman"/>
          <w:sz w:val="20"/>
          <w:szCs w:val="20"/>
        </w:rPr>
      </w:pPr>
      <w:r w:rsidRPr="00DC0F14">
        <w:rPr>
          <w:rFonts w:ascii="Times New Roman" w:eastAsia="Calibri" w:hAnsi="Times New Roman" w:cs="Times New Roman"/>
          <w:b/>
          <w:bCs/>
          <w:sz w:val="20"/>
          <w:szCs w:val="20"/>
        </w:rPr>
        <w:t>3.1.</w:t>
      </w:r>
      <w:r w:rsidRPr="00DC0F14">
        <w:rPr>
          <w:rFonts w:ascii="Times New Roman" w:eastAsia="Calibri" w:hAnsi="Times New Roman" w:cs="Times New Roman"/>
          <w:sz w:val="20"/>
          <w:szCs w:val="20"/>
        </w:rPr>
        <w:t xml:space="preserve"> </w:t>
      </w:r>
      <w:r>
        <w:rPr>
          <w:rFonts w:ascii="Times New Roman" w:eastAsia="Calibri" w:hAnsi="Times New Roman" w:cs="Times New Roman"/>
          <w:sz w:val="20"/>
          <w:szCs w:val="20"/>
        </w:rPr>
        <w:t>Изпитвателна строителна лаборатория</w:t>
      </w:r>
      <w:r w:rsidRPr="00DC0F14">
        <w:rPr>
          <w:rFonts w:ascii="Times New Roman" w:eastAsia="Calibri" w:hAnsi="Times New Roman" w:cs="Times New Roman"/>
          <w:sz w:val="20"/>
          <w:szCs w:val="20"/>
        </w:rPr>
        <w:t xml:space="preserve"> приема жалби, постъпили само в писмен вид, документирани от жалбоподателя с формуляр Ф 7.9-1 „Жалба”. Когато жалбата е сведена устно или съобщена по телефон, </w:t>
      </w:r>
      <w:r>
        <w:rPr>
          <w:rFonts w:ascii="Times New Roman" w:eastAsia="Calibri" w:hAnsi="Times New Roman" w:cs="Times New Roman"/>
          <w:sz w:val="20"/>
          <w:szCs w:val="20"/>
        </w:rPr>
        <w:t>ръководителя</w:t>
      </w:r>
      <w:r w:rsidR="00D2183A">
        <w:rPr>
          <w:rFonts w:ascii="Times New Roman" w:eastAsia="Calibri" w:hAnsi="Times New Roman" w:cs="Times New Roman"/>
          <w:sz w:val="20"/>
          <w:szCs w:val="20"/>
        </w:rPr>
        <w:t>т</w:t>
      </w:r>
      <w:r>
        <w:rPr>
          <w:rFonts w:ascii="Times New Roman" w:eastAsia="Calibri" w:hAnsi="Times New Roman" w:cs="Times New Roman"/>
          <w:sz w:val="20"/>
          <w:szCs w:val="20"/>
        </w:rPr>
        <w:t xml:space="preserve"> на лабораторията</w:t>
      </w:r>
      <w:r w:rsidRPr="00DC0F14">
        <w:rPr>
          <w:rFonts w:ascii="Times New Roman" w:eastAsia="Calibri" w:hAnsi="Times New Roman" w:cs="Times New Roman"/>
          <w:sz w:val="20"/>
          <w:szCs w:val="20"/>
        </w:rPr>
        <w:t xml:space="preserve"> информира жалбоподателя за необходимостта от писменото и потвърждаване по реда описан по-горе.</w:t>
      </w:r>
    </w:p>
    <w:p w14:paraId="08FD90CD" w14:textId="7834EE5D" w:rsidR="00DC0F14" w:rsidRPr="00DC0F14" w:rsidRDefault="00DC0F14" w:rsidP="00DC0F14">
      <w:pPr>
        <w:jc w:val="both"/>
        <w:rPr>
          <w:rFonts w:ascii="Times New Roman" w:eastAsia="Calibri" w:hAnsi="Times New Roman" w:cs="Times New Roman"/>
          <w:sz w:val="20"/>
          <w:szCs w:val="20"/>
        </w:rPr>
      </w:pPr>
      <w:r w:rsidRPr="00DC0F14">
        <w:rPr>
          <w:rFonts w:ascii="Times New Roman" w:eastAsia="Calibri" w:hAnsi="Times New Roman" w:cs="Times New Roman"/>
          <w:b/>
          <w:bCs/>
          <w:sz w:val="20"/>
          <w:szCs w:val="20"/>
        </w:rPr>
        <w:t>3.2.</w:t>
      </w:r>
      <w:r w:rsidRPr="00DC0F14">
        <w:rPr>
          <w:rFonts w:ascii="Times New Roman" w:eastAsia="Calibri" w:hAnsi="Times New Roman" w:cs="Times New Roman"/>
          <w:sz w:val="20"/>
          <w:szCs w:val="20"/>
        </w:rPr>
        <w:t xml:space="preserve"> Жалбите могат да бъдат получени на място в </w:t>
      </w:r>
      <w:r>
        <w:rPr>
          <w:rFonts w:ascii="Times New Roman" w:eastAsia="Calibri" w:hAnsi="Times New Roman" w:cs="Times New Roman"/>
          <w:sz w:val="20"/>
          <w:szCs w:val="20"/>
        </w:rPr>
        <w:t>лабораторията</w:t>
      </w:r>
      <w:r w:rsidRPr="00DC0F14">
        <w:rPr>
          <w:rFonts w:ascii="Times New Roman" w:eastAsia="Calibri" w:hAnsi="Times New Roman" w:cs="Times New Roman"/>
          <w:sz w:val="20"/>
          <w:szCs w:val="20"/>
        </w:rPr>
        <w:t xml:space="preserve">, по електронна поща или куриер. При получаване на жалба, отнасяща се до лабораторните дейности, за които </w:t>
      </w:r>
      <w:r>
        <w:rPr>
          <w:rFonts w:ascii="Times New Roman" w:eastAsia="Calibri" w:hAnsi="Times New Roman" w:cs="Times New Roman"/>
          <w:sz w:val="20"/>
          <w:szCs w:val="20"/>
        </w:rPr>
        <w:t>лабораторията</w:t>
      </w:r>
      <w:r w:rsidRPr="00DC0F14">
        <w:rPr>
          <w:rFonts w:ascii="Times New Roman" w:eastAsia="Calibri" w:hAnsi="Times New Roman" w:cs="Times New Roman"/>
          <w:sz w:val="20"/>
          <w:szCs w:val="20"/>
        </w:rPr>
        <w:t xml:space="preserve"> е отговорн</w:t>
      </w:r>
      <w:r>
        <w:rPr>
          <w:rFonts w:ascii="Times New Roman" w:eastAsia="Calibri" w:hAnsi="Times New Roman" w:cs="Times New Roman"/>
          <w:sz w:val="20"/>
          <w:szCs w:val="20"/>
        </w:rPr>
        <w:t>а</w:t>
      </w:r>
      <w:r w:rsidRPr="00DC0F14">
        <w:rPr>
          <w:rFonts w:ascii="Times New Roman" w:eastAsia="Calibri" w:hAnsi="Times New Roman" w:cs="Times New Roman"/>
          <w:sz w:val="20"/>
          <w:szCs w:val="20"/>
        </w:rPr>
        <w:t xml:space="preserve">, и когато това е така, се пристъпва към обработване на жалбата. </w:t>
      </w:r>
      <w:r>
        <w:rPr>
          <w:rFonts w:ascii="Times New Roman" w:eastAsia="Calibri" w:hAnsi="Times New Roman" w:cs="Times New Roman"/>
          <w:sz w:val="20"/>
          <w:szCs w:val="20"/>
        </w:rPr>
        <w:t>Изпитвателна строителна лаборатория</w:t>
      </w:r>
      <w:r w:rsidRPr="00DC0F14">
        <w:rPr>
          <w:rFonts w:ascii="Times New Roman" w:eastAsia="Calibri" w:hAnsi="Times New Roman" w:cs="Times New Roman"/>
          <w:sz w:val="20"/>
          <w:szCs w:val="20"/>
        </w:rPr>
        <w:t xml:space="preserve"> е отговорн</w:t>
      </w:r>
      <w:r>
        <w:rPr>
          <w:rFonts w:ascii="Times New Roman" w:eastAsia="Calibri" w:hAnsi="Times New Roman" w:cs="Times New Roman"/>
          <w:sz w:val="20"/>
          <w:szCs w:val="20"/>
        </w:rPr>
        <w:t>а</w:t>
      </w:r>
      <w:r w:rsidRPr="00DC0F14">
        <w:rPr>
          <w:rFonts w:ascii="Times New Roman" w:eastAsia="Calibri" w:hAnsi="Times New Roman" w:cs="Times New Roman"/>
          <w:sz w:val="20"/>
          <w:szCs w:val="20"/>
        </w:rPr>
        <w:t xml:space="preserve"> за всички решения на всяко ниво от процеса за обработване на жалби.</w:t>
      </w:r>
    </w:p>
    <w:p w14:paraId="02A8C265" w14:textId="2C3FF57D" w:rsidR="00DC0F14" w:rsidRPr="00DC0F14" w:rsidRDefault="00DC0F14" w:rsidP="00DC0F14">
      <w:pPr>
        <w:jc w:val="both"/>
        <w:rPr>
          <w:rFonts w:ascii="Times New Roman" w:eastAsia="Calibri" w:hAnsi="Times New Roman" w:cs="Times New Roman"/>
          <w:sz w:val="20"/>
          <w:szCs w:val="20"/>
        </w:rPr>
      </w:pPr>
      <w:r w:rsidRPr="00DC0F14">
        <w:rPr>
          <w:rFonts w:ascii="Times New Roman" w:eastAsia="Calibri" w:hAnsi="Times New Roman" w:cs="Times New Roman"/>
          <w:b/>
          <w:bCs/>
          <w:sz w:val="20"/>
          <w:szCs w:val="20"/>
        </w:rPr>
        <w:t>3.3.</w:t>
      </w:r>
      <w:r w:rsidRPr="00DC0F14">
        <w:rPr>
          <w:rFonts w:ascii="Times New Roman" w:eastAsia="Calibri" w:hAnsi="Times New Roman" w:cs="Times New Roman"/>
          <w:sz w:val="20"/>
          <w:szCs w:val="20"/>
        </w:rPr>
        <w:t xml:space="preserve"> Всяка постъпила жалба, без значение от нейния характер, се входира от </w:t>
      </w:r>
      <w:r>
        <w:rPr>
          <w:rFonts w:ascii="Times New Roman" w:eastAsia="Calibri" w:hAnsi="Times New Roman" w:cs="Times New Roman"/>
          <w:sz w:val="20"/>
          <w:szCs w:val="20"/>
        </w:rPr>
        <w:t>ръководителя на лабораторията</w:t>
      </w:r>
      <w:r w:rsidRPr="00DC0F14">
        <w:rPr>
          <w:rFonts w:ascii="Times New Roman" w:eastAsia="Calibri" w:hAnsi="Times New Roman" w:cs="Times New Roman"/>
          <w:sz w:val="20"/>
          <w:szCs w:val="20"/>
        </w:rPr>
        <w:t xml:space="preserve"> в дневник Ф 7.9-2 „Дневник за регистриране на постъпили жалби”, идентифицира се с пореден номер по дневника и датата на получаване. </w:t>
      </w:r>
      <w:r>
        <w:rPr>
          <w:rFonts w:ascii="Times New Roman" w:eastAsia="Calibri" w:hAnsi="Times New Roman" w:cs="Times New Roman"/>
          <w:sz w:val="20"/>
          <w:szCs w:val="20"/>
        </w:rPr>
        <w:t>Ръководителя</w:t>
      </w:r>
      <w:r w:rsidR="00D2183A">
        <w:rPr>
          <w:rFonts w:ascii="Times New Roman" w:eastAsia="Calibri" w:hAnsi="Times New Roman" w:cs="Times New Roman"/>
          <w:sz w:val="20"/>
          <w:szCs w:val="20"/>
        </w:rPr>
        <w:t>т</w:t>
      </w:r>
      <w:r>
        <w:rPr>
          <w:rFonts w:ascii="Times New Roman" w:eastAsia="Calibri" w:hAnsi="Times New Roman" w:cs="Times New Roman"/>
          <w:sz w:val="20"/>
          <w:szCs w:val="20"/>
        </w:rPr>
        <w:t xml:space="preserve"> на лабораторията</w:t>
      </w:r>
      <w:r w:rsidRPr="00DC0F14">
        <w:rPr>
          <w:rFonts w:ascii="Times New Roman" w:eastAsia="Calibri" w:hAnsi="Times New Roman" w:cs="Times New Roman"/>
          <w:sz w:val="20"/>
          <w:szCs w:val="20"/>
        </w:rPr>
        <w:t xml:space="preserve"> е отговорен за събирането и проверяването на цялата информация за потвърждаване на жалбата. Всяка постъпила жалба, документирана с формуляр Ф 7.9-1 „Жалба” се проверява и потвърждава. Документирано във формуляра се извършва преглед за основателност на жалбата по изложените от жалбоподателя обстоятелства, вземат се решения за предприемане на необходимите действия за разрешаване на жалбата, определят се отговорните лица и срока за обработване на жалбата.</w:t>
      </w:r>
    </w:p>
    <w:p w14:paraId="1F365FD4" w14:textId="77777777" w:rsidR="00DC0F14" w:rsidRPr="00DC0F14" w:rsidRDefault="00DC0F14" w:rsidP="00DC0F14">
      <w:pPr>
        <w:jc w:val="both"/>
        <w:rPr>
          <w:rFonts w:ascii="Times New Roman" w:eastAsia="Calibri" w:hAnsi="Times New Roman" w:cs="Times New Roman"/>
          <w:sz w:val="20"/>
          <w:szCs w:val="20"/>
        </w:rPr>
      </w:pPr>
      <w:r w:rsidRPr="00E431E1">
        <w:rPr>
          <w:rFonts w:ascii="Times New Roman" w:eastAsia="Calibri" w:hAnsi="Times New Roman" w:cs="Times New Roman"/>
          <w:b/>
          <w:bCs/>
          <w:sz w:val="20"/>
          <w:szCs w:val="20"/>
        </w:rPr>
        <w:t>3.4.</w:t>
      </w:r>
      <w:r w:rsidRPr="00DC0F14">
        <w:rPr>
          <w:rFonts w:ascii="Times New Roman" w:eastAsia="Calibri" w:hAnsi="Times New Roman" w:cs="Times New Roman"/>
          <w:sz w:val="20"/>
          <w:szCs w:val="20"/>
        </w:rPr>
        <w:t xml:space="preserve"> Срокът за разглеждане на жалбата, уведомяване и предоставяне на информация на жалбоподателя, документирано с формуляр Ф 7.1-5 „Уведомление”, относно заключенията от разглеждането на жалбата е до 5 (пет) работни дни, считано от датата на получаване на жалбата.</w:t>
      </w:r>
    </w:p>
    <w:p w14:paraId="04071845" w14:textId="2CB97548" w:rsidR="00DC0F14" w:rsidRPr="00DC0F14" w:rsidRDefault="00DC0F14" w:rsidP="00DC0F14">
      <w:pPr>
        <w:jc w:val="both"/>
        <w:rPr>
          <w:rFonts w:ascii="Times New Roman" w:eastAsia="Calibri" w:hAnsi="Times New Roman" w:cs="Times New Roman"/>
          <w:sz w:val="20"/>
          <w:szCs w:val="20"/>
        </w:rPr>
      </w:pPr>
      <w:r w:rsidRPr="00E431E1">
        <w:rPr>
          <w:rFonts w:ascii="Times New Roman" w:eastAsia="Calibri" w:hAnsi="Times New Roman" w:cs="Times New Roman"/>
          <w:b/>
          <w:bCs/>
          <w:sz w:val="20"/>
          <w:szCs w:val="20"/>
        </w:rPr>
        <w:t>3.5.</w:t>
      </w:r>
      <w:r w:rsidRPr="00DC0F14">
        <w:rPr>
          <w:rFonts w:ascii="Times New Roman" w:eastAsia="Calibri" w:hAnsi="Times New Roman" w:cs="Times New Roman"/>
          <w:sz w:val="20"/>
          <w:szCs w:val="20"/>
        </w:rPr>
        <w:t xml:space="preserve"> При оценена основателност на жалбата, разходите по решаването й са за сметка на </w:t>
      </w:r>
      <w:r w:rsidR="00E431E1">
        <w:rPr>
          <w:rFonts w:ascii="Times New Roman" w:eastAsia="Calibri" w:hAnsi="Times New Roman" w:cs="Times New Roman"/>
          <w:sz w:val="20"/>
          <w:szCs w:val="20"/>
        </w:rPr>
        <w:t>Изпитвателна строителна лаборатория</w:t>
      </w:r>
      <w:r w:rsidRPr="00DC0F14">
        <w:rPr>
          <w:rFonts w:ascii="Times New Roman" w:eastAsia="Calibri" w:hAnsi="Times New Roman" w:cs="Times New Roman"/>
          <w:sz w:val="20"/>
          <w:szCs w:val="20"/>
        </w:rPr>
        <w:t xml:space="preserve">. В случая </w:t>
      </w:r>
      <w:r w:rsidR="00E431E1">
        <w:rPr>
          <w:rFonts w:ascii="Times New Roman" w:eastAsia="Calibri" w:hAnsi="Times New Roman" w:cs="Times New Roman"/>
          <w:sz w:val="20"/>
          <w:szCs w:val="20"/>
        </w:rPr>
        <w:t>лабораторията</w:t>
      </w:r>
      <w:r w:rsidRPr="00DC0F14">
        <w:rPr>
          <w:rFonts w:ascii="Times New Roman" w:eastAsia="Calibri" w:hAnsi="Times New Roman" w:cs="Times New Roman"/>
          <w:sz w:val="20"/>
          <w:szCs w:val="20"/>
        </w:rPr>
        <w:t xml:space="preserve"> предприема всички необходими дейности по реда на процедура П 7.10-1 „Несъответстваща работа” и при необходимост подходящи действия по реда на процедура П 8.7-1 „Коригиращи действия”. </w:t>
      </w:r>
      <w:r w:rsidR="00E431E1">
        <w:rPr>
          <w:rFonts w:ascii="Times New Roman" w:eastAsia="Calibri" w:hAnsi="Times New Roman" w:cs="Times New Roman"/>
          <w:sz w:val="20"/>
          <w:szCs w:val="20"/>
        </w:rPr>
        <w:t>Ръководителя</w:t>
      </w:r>
      <w:r w:rsidR="00D2183A">
        <w:rPr>
          <w:rFonts w:ascii="Times New Roman" w:eastAsia="Calibri" w:hAnsi="Times New Roman" w:cs="Times New Roman"/>
          <w:sz w:val="20"/>
          <w:szCs w:val="20"/>
        </w:rPr>
        <w:t>т</w:t>
      </w:r>
      <w:r w:rsidR="00E431E1">
        <w:rPr>
          <w:rFonts w:ascii="Times New Roman" w:eastAsia="Calibri" w:hAnsi="Times New Roman" w:cs="Times New Roman"/>
          <w:sz w:val="20"/>
          <w:szCs w:val="20"/>
        </w:rPr>
        <w:t xml:space="preserve"> на лабораторията </w:t>
      </w:r>
      <w:r w:rsidRPr="00DC0F14">
        <w:rPr>
          <w:rFonts w:ascii="Times New Roman" w:eastAsia="Calibri" w:hAnsi="Times New Roman" w:cs="Times New Roman"/>
          <w:sz w:val="20"/>
          <w:szCs w:val="20"/>
        </w:rPr>
        <w:t xml:space="preserve">определя необходимите действия за разрешаване на жалбата, отговорните лица и срока за разрешаване на жалбата. Заключенията по жалбата се съставят, преглеждат и одобряват от лице, което не е участвало в разглежданите в жалбата лабораторни дейности. Не се изключва заключенията по постъпила жалба да бъдат съставени от външен за </w:t>
      </w:r>
      <w:r w:rsidR="00E431E1">
        <w:rPr>
          <w:rFonts w:ascii="Times New Roman" w:eastAsia="Calibri" w:hAnsi="Times New Roman" w:cs="Times New Roman"/>
          <w:sz w:val="20"/>
          <w:szCs w:val="20"/>
        </w:rPr>
        <w:t>лабораторията</w:t>
      </w:r>
      <w:r w:rsidRPr="00DC0F14">
        <w:rPr>
          <w:rFonts w:ascii="Times New Roman" w:eastAsia="Calibri" w:hAnsi="Times New Roman" w:cs="Times New Roman"/>
          <w:sz w:val="20"/>
          <w:szCs w:val="20"/>
        </w:rPr>
        <w:t xml:space="preserve"> персонал (напр. експерт</w:t>
      </w:r>
      <w:r w:rsidR="00E431E1">
        <w:rPr>
          <w:rFonts w:ascii="Times New Roman" w:eastAsia="Calibri" w:hAnsi="Times New Roman" w:cs="Times New Roman"/>
          <w:sz w:val="20"/>
          <w:szCs w:val="20"/>
        </w:rPr>
        <w:t>, юрист</w:t>
      </w:r>
      <w:r w:rsidRPr="00DC0F14">
        <w:rPr>
          <w:rFonts w:ascii="Times New Roman" w:eastAsia="Calibri" w:hAnsi="Times New Roman" w:cs="Times New Roman"/>
          <w:sz w:val="20"/>
          <w:szCs w:val="20"/>
        </w:rPr>
        <w:t>). По преценка в разрешаване на жалбата могат да бъдат включени представители на жалбоподателя.</w:t>
      </w:r>
    </w:p>
    <w:p w14:paraId="1F3AC7CA" w14:textId="55986F83" w:rsidR="00DC0F14" w:rsidRPr="00DC0F14" w:rsidRDefault="00DC0F14" w:rsidP="00DC0F14">
      <w:pPr>
        <w:jc w:val="both"/>
        <w:rPr>
          <w:rFonts w:ascii="Times New Roman" w:eastAsia="Calibri" w:hAnsi="Times New Roman" w:cs="Times New Roman"/>
          <w:sz w:val="20"/>
          <w:szCs w:val="20"/>
        </w:rPr>
      </w:pPr>
      <w:r w:rsidRPr="00E431E1">
        <w:rPr>
          <w:rFonts w:ascii="Times New Roman" w:eastAsia="Calibri" w:hAnsi="Times New Roman" w:cs="Times New Roman"/>
          <w:b/>
          <w:bCs/>
          <w:sz w:val="20"/>
          <w:szCs w:val="20"/>
        </w:rPr>
        <w:t>3.6.</w:t>
      </w:r>
      <w:r w:rsidRPr="00DC0F14">
        <w:rPr>
          <w:rFonts w:ascii="Times New Roman" w:eastAsia="Calibri" w:hAnsi="Times New Roman" w:cs="Times New Roman"/>
          <w:sz w:val="20"/>
          <w:szCs w:val="20"/>
        </w:rPr>
        <w:t xml:space="preserve"> При оценена неоснователност на жалбата, същата се отхвърля аргументирано и ако </w:t>
      </w:r>
      <w:r w:rsidR="00E431E1">
        <w:rPr>
          <w:rFonts w:ascii="Times New Roman" w:eastAsia="Calibri" w:hAnsi="Times New Roman" w:cs="Times New Roman"/>
          <w:sz w:val="20"/>
          <w:szCs w:val="20"/>
        </w:rPr>
        <w:t>Изпитвателна строителна лаборатория</w:t>
      </w:r>
      <w:r w:rsidRPr="00DC0F14">
        <w:rPr>
          <w:rFonts w:ascii="Times New Roman" w:eastAsia="Calibri" w:hAnsi="Times New Roman" w:cs="Times New Roman"/>
          <w:sz w:val="20"/>
          <w:szCs w:val="20"/>
        </w:rPr>
        <w:t xml:space="preserve"> е направил</w:t>
      </w:r>
      <w:r w:rsidR="00E431E1">
        <w:rPr>
          <w:rFonts w:ascii="Times New Roman" w:eastAsia="Calibri" w:hAnsi="Times New Roman" w:cs="Times New Roman"/>
          <w:sz w:val="20"/>
          <w:szCs w:val="20"/>
        </w:rPr>
        <w:t>а</w:t>
      </w:r>
      <w:r w:rsidRPr="00DC0F14">
        <w:rPr>
          <w:rFonts w:ascii="Times New Roman" w:eastAsia="Calibri" w:hAnsi="Times New Roman" w:cs="Times New Roman"/>
          <w:sz w:val="20"/>
          <w:szCs w:val="20"/>
        </w:rPr>
        <w:t xml:space="preserve"> разходи във връзка с нея, то те са за сметка на жалбоподателя.</w:t>
      </w:r>
    </w:p>
    <w:p w14:paraId="2D0F571E" w14:textId="61D51FD3" w:rsidR="00DC0F14" w:rsidRPr="00DC0F14" w:rsidRDefault="00DC0F14" w:rsidP="00DC0F14">
      <w:pPr>
        <w:jc w:val="both"/>
        <w:rPr>
          <w:rFonts w:ascii="Times New Roman" w:eastAsia="Calibri" w:hAnsi="Times New Roman" w:cs="Times New Roman"/>
          <w:sz w:val="20"/>
          <w:szCs w:val="20"/>
        </w:rPr>
      </w:pPr>
      <w:r w:rsidRPr="00E431E1">
        <w:rPr>
          <w:rFonts w:ascii="Times New Roman" w:eastAsia="Calibri" w:hAnsi="Times New Roman" w:cs="Times New Roman"/>
          <w:b/>
          <w:bCs/>
          <w:sz w:val="20"/>
          <w:szCs w:val="20"/>
        </w:rPr>
        <w:t>3.7.</w:t>
      </w:r>
      <w:r w:rsidRPr="00DC0F14">
        <w:rPr>
          <w:rFonts w:ascii="Times New Roman" w:eastAsia="Calibri" w:hAnsi="Times New Roman" w:cs="Times New Roman"/>
          <w:sz w:val="20"/>
          <w:szCs w:val="20"/>
        </w:rPr>
        <w:t xml:space="preserve"> </w:t>
      </w:r>
      <w:r w:rsidR="00E431E1">
        <w:rPr>
          <w:rFonts w:ascii="Times New Roman" w:eastAsia="Calibri" w:hAnsi="Times New Roman" w:cs="Times New Roman"/>
          <w:sz w:val="20"/>
          <w:szCs w:val="20"/>
        </w:rPr>
        <w:t>Ръководителя</w:t>
      </w:r>
      <w:r w:rsidR="00D2183A">
        <w:rPr>
          <w:rFonts w:ascii="Times New Roman" w:eastAsia="Calibri" w:hAnsi="Times New Roman" w:cs="Times New Roman"/>
          <w:sz w:val="20"/>
          <w:szCs w:val="20"/>
        </w:rPr>
        <w:t>т</w:t>
      </w:r>
      <w:r w:rsidR="00E431E1">
        <w:rPr>
          <w:rFonts w:ascii="Times New Roman" w:eastAsia="Calibri" w:hAnsi="Times New Roman" w:cs="Times New Roman"/>
          <w:sz w:val="20"/>
          <w:szCs w:val="20"/>
        </w:rPr>
        <w:t xml:space="preserve"> на лабораторията</w:t>
      </w:r>
      <w:r w:rsidRPr="00DC0F14">
        <w:rPr>
          <w:rFonts w:ascii="Times New Roman" w:eastAsia="Calibri" w:hAnsi="Times New Roman" w:cs="Times New Roman"/>
          <w:sz w:val="20"/>
          <w:szCs w:val="20"/>
        </w:rPr>
        <w:t xml:space="preserve"> уведомява жалбоподателя за края на процеса на обработване на жалбата, документирано с формуляр Ф 7.1-5 „Уведомление”.</w:t>
      </w:r>
    </w:p>
    <w:p w14:paraId="408DDF5B" w14:textId="77777777" w:rsidR="00DC0F14" w:rsidRPr="00DC0F14" w:rsidRDefault="00DC0F14" w:rsidP="00DC0F14">
      <w:pPr>
        <w:jc w:val="both"/>
        <w:rPr>
          <w:rFonts w:ascii="Times New Roman" w:eastAsia="Calibri" w:hAnsi="Times New Roman" w:cs="Times New Roman"/>
          <w:sz w:val="20"/>
          <w:szCs w:val="20"/>
        </w:rPr>
      </w:pPr>
      <w:r w:rsidRPr="00E431E1">
        <w:rPr>
          <w:rFonts w:ascii="Times New Roman" w:eastAsia="Calibri" w:hAnsi="Times New Roman" w:cs="Times New Roman"/>
          <w:b/>
          <w:bCs/>
          <w:sz w:val="20"/>
          <w:szCs w:val="20"/>
        </w:rPr>
        <w:t>3.8.</w:t>
      </w:r>
      <w:r w:rsidRPr="00DC0F14">
        <w:rPr>
          <w:rFonts w:ascii="Times New Roman" w:eastAsia="Calibri" w:hAnsi="Times New Roman" w:cs="Times New Roman"/>
          <w:sz w:val="20"/>
          <w:szCs w:val="20"/>
        </w:rPr>
        <w:t xml:space="preserve"> Информацията за постъпили жалби и действията за разрешаването им се докладват на прегледите от ръководството и се използват при планиране на целите заложени в политиката за управление за следващ отчетен период, наблюдението и обучението на персонала, както и за въвеждане на действия за подобряване на системата за управление.</w:t>
      </w:r>
    </w:p>
    <w:p w14:paraId="1DBE8E83" w14:textId="77777777" w:rsidR="00DC0F14" w:rsidRPr="00E431E1" w:rsidRDefault="00DC0F14" w:rsidP="00DC0F14">
      <w:pPr>
        <w:jc w:val="both"/>
        <w:rPr>
          <w:rFonts w:ascii="Times New Roman" w:eastAsia="Calibri" w:hAnsi="Times New Roman" w:cs="Times New Roman"/>
          <w:b/>
          <w:bCs/>
          <w:sz w:val="20"/>
          <w:szCs w:val="20"/>
        </w:rPr>
      </w:pPr>
      <w:r w:rsidRPr="00E431E1">
        <w:rPr>
          <w:rFonts w:ascii="Times New Roman" w:eastAsia="Calibri" w:hAnsi="Times New Roman" w:cs="Times New Roman"/>
          <w:b/>
          <w:bCs/>
          <w:sz w:val="20"/>
          <w:szCs w:val="20"/>
        </w:rPr>
        <w:t>4. Документация</w:t>
      </w:r>
    </w:p>
    <w:p w14:paraId="326DF302" w14:textId="1B360E6F" w:rsidR="00DC0F14" w:rsidRPr="00DC0F14" w:rsidRDefault="00DC0F14" w:rsidP="00DC0F14">
      <w:pPr>
        <w:jc w:val="both"/>
        <w:rPr>
          <w:rFonts w:ascii="Times New Roman" w:eastAsia="Calibri" w:hAnsi="Times New Roman" w:cs="Times New Roman"/>
          <w:sz w:val="20"/>
          <w:szCs w:val="20"/>
        </w:rPr>
      </w:pPr>
      <w:r w:rsidRPr="00E431E1">
        <w:rPr>
          <w:rFonts w:ascii="Times New Roman" w:eastAsia="Calibri" w:hAnsi="Times New Roman" w:cs="Times New Roman"/>
          <w:b/>
          <w:bCs/>
          <w:sz w:val="20"/>
          <w:szCs w:val="20"/>
        </w:rPr>
        <w:lastRenderedPageBreak/>
        <w:t>4.1.</w:t>
      </w:r>
      <w:r w:rsidRPr="00DC0F14">
        <w:rPr>
          <w:rFonts w:ascii="Times New Roman" w:eastAsia="Calibri" w:hAnsi="Times New Roman" w:cs="Times New Roman"/>
          <w:sz w:val="20"/>
          <w:szCs w:val="20"/>
        </w:rPr>
        <w:t xml:space="preserve"> Всички записи, с които </w:t>
      </w:r>
      <w:r w:rsidR="00E431E1" w:rsidRPr="00E431E1">
        <w:rPr>
          <w:rFonts w:ascii="Times New Roman" w:eastAsia="Calibri" w:hAnsi="Times New Roman" w:cs="Times New Roman"/>
          <w:sz w:val="20"/>
          <w:szCs w:val="20"/>
        </w:rPr>
        <w:t>Изпитвателна строителна лаборатория към Стройконтрол СП ООД</w:t>
      </w:r>
      <w:r w:rsidRPr="00DC0F14">
        <w:rPr>
          <w:rFonts w:ascii="Times New Roman" w:eastAsia="Calibri" w:hAnsi="Times New Roman" w:cs="Times New Roman"/>
          <w:sz w:val="20"/>
          <w:szCs w:val="20"/>
        </w:rPr>
        <w:t xml:space="preserve"> потвърждава, че изискванията на настоящата процедура са изпълнени ефикасно, се съставят в бланки на позованите формуляри от системата за управление и съхраняват на хартиен носител в условия, които гарантират защитата, запазването, достъпа и конфиденциалността на информацията. </w:t>
      </w:r>
    </w:p>
    <w:p w14:paraId="3F106F24" w14:textId="77777777" w:rsidR="00DC0F14" w:rsidRPr="00DC0F14" w:rsidRDefault="00DC0F14" w:rsidP="00DC0F14">
      <w:pPr>
        <w:jc w:val="both"/>
        <w:rPr>
          <w:rFonts w:ascii="Times New Roman" w:eastAsia="Calibri" w:hAnsi="Times New Roman" w:cs="Times New Roman"/>
          <w:sz w:val="20"/>
          <w:szCs w:val="20"/>
        </w:rPr>
      </w:pPr>
      <w:r w:rsidRPr="00E431E1">
        <w:rPr>
          <w:rFonts w:ascii="Times New Roman" w:eastAsia="Calibri" w:hAnsi="Times New Roman" w:cs="Times New Roman"/>
          <w:b/>
          <w:bCs/>
          <w:sz w:val="20"/>
          <w:szCs w:val="20"/>
        </w:rPr>
        <w:t>4.2.</w:t>
      </w:r>
      <w:r w:rsidRPr="00DC0F14">
        <w:rPr>
          <w:rFonts w:ascii="Times New Roman" w:eastAsia="Calibri" w:hAnsi="Times New Roman" w:cs="Times New Roman"/>
          <w:sz w:val="20"/>
          <w:szCs w:val="20"/>
        </w:rPr>
        <w:t xml:space="preserve"> Съставените във връзка с изпълнението на настоящата процедура записи се управляват съгласно процедура П 8.4-1 „Управление на записите”.</w:t>
      </w:r>
    </w:p>
    <w:p w14:paraId="748482A1" w14:textId="77777777" w:rsidR="00DC0F14" w:rsidRPr="00E431E1" w:rsidRDefault="00DC0F14" w:rsidP="00DC0F14">
      <w:pPr>
        <w:jc w:val="both"/>
        <w:rPr>
          <w:rFonts w:ascii="Times New Roman" w:eastAsia="Calibri" w:hAnsi="Times New Roman" w:cs="Times New Roman"/>
          <w:b/>
          <w:bCs/>
          <w:sz w:val="20"/>
          <w:szCs w:val="20"/>
        </w:rPr>
      </w:pPr>
      <w:r w:rsidRPr="00E431E1">
        <w:rPr>
          <w:rFonts w:ascii="Times New Roman" w:eastAsia="Calibri" w:hAnsi="Times New Roman" w:cs="Times New Roman"/>
          <w:b/>
          <w:bCs/>
          <w:sz w:val="20"/>
          <w:szCs w:val="20"/>
        </w:rPr>
        <w:t>5. Съпътстващи документи</w:t>
      </w:r>
    </w:p>
    <w:p w14:paraId="1A94506E" w14:textId="77777777" w:rsidR="00DC0F14" w:rsidRPr="00DC0F14" w:rsidRDefault="00DC0F14" w:rsidP="00DC0F14">
      <w:pPr>
        <w:jc w:val="both"/>
        <w:rPr>
          <w:rFonts w:ascii="Times New Roman" w:eastAsia="Calibri" w:hAnsi="Times New Roman" w:cs="Times New Roman"/>
          <w:sz w:val="20"/>
          <w:szCs w:val="20"/>
        </w:rPr>
      </w:pPr>
      <w:r w:rsidRPr="00E431E1">
        <w:rPr>
          <w:rFonts w:ascii="Times New Roman" w:eastAsia="Calibri" w:hAnsi="Times New Roman" w:cs="Times New Roman"/>
          <w:b/>
          <w:bCs/>
          <w:sz w:val="20"/>
          <w:szCs w:val="20"/>
        </w:rPr>
        <w:t>5.1.</w:t>
      </w:r>
      <w:r w:rsidRPr="00DC0F14">
        <w:rPr>
          <w:rFonts w:ascii="Times New Roman" w:eastAsia="Calibri" w:hAnsi="Times New Roman" w:cs="Times New Roman"/>
          <w:sz w:val="20"/>
          <w:szCs w:val="20"/>
        </w:rPr>
        <w:t xml:space="preserve"> НСУ-17025 „Наръчник на система за управление - БДС EN ISO/IEC 17025:2018”</w:t>
      </w:r>
    </w:p>
    <w:p w14:paraId="46DE3BD7" w14:textId="77777777" w:rsidR="00DC0F14" w:rsidRPr="00DC0F14" w:rsidRDefault="00DC0F14" w:rsidP="00DC0F14">
      <w:pPr>
        <w:jc w:val="both"/>
        <w:rPr>
          <w:rFonts w:ascii="Times New Roman" w:eastAsia="Calibri" w:hAnsi="Times New Roman" w:cs="Times New Roman"/>
          <w:sz w:val="20"/>
          <w:szCs w:val="20"/>
        </w:rPr>
      </w:pPr>
      <w:r w:rsidRPr="00E431E1">
        <w:rPr>
          <w:rFonts w:ascii="Times New Roman" w:eastAsia="Calibri" w:hAnsi="Times New Roman" w:cs="Times New Roman"/>
          <w:b/>
          <w:bCs/>
          <w:sz w:val="20"/>
          <w:szCs w:val="20"/>
        </w:rPr>
        <w:t>5.2.</w:t>
      </w:r>
      <w:r w:rsidRPr="00DC0F14">
        <w:rPr>
          <w:rFonts w:ascii="Times New Roman" w:eastAsia="Calibri" w:hAnsi="Times New Roman" w:cs="Times New Roman"/>
          <w:sz w:val="20"/>
          <w:szCs w:val="20"/>
        </w:rPr>
        <w:t xml:space="preserve"> П 7.10-1 „Несъответстваща работа” </w:t>
      </w:r>
    </w:p>
    <w:p w14:paraId="56AA8391" w14:textId="77777777" w:rsidR="00DC0F14" w:rsidRPr="00DC0F14" w:rsidRDefault="00DC0F14" w:rsidP="00DC0F14">
      <w:pPr>
        <w:jc w:val="both"/>
        <w:rPr>
          <w:rFonts w:ascii="Times New Roman" w:eastAsia="Calibri" w:hAnsi="Times New Roman" w:cs="Times New Roman"/>
          <w:sz w:val="20"/>
          <w:szCs w:val="20"/>
        </w:rPr>
      </w:pPr>
      <w:r w:rsidRPr="00E431E1">
        <w:rPr>
          <w:rFonts w:ascii="Times New Roman" w:eastAsia="Calibri" w:hAnsi="Times New Roman" w:cs="Times New Roman"/>
          <w:b/>
          <w:bCs/>
          <w:sz w:val="20"/>
          <w:szCs w:val="20"/>
        </w:rPr>
        <w:t>5.3.</w:t>
      </w:r>
      <w:r w:rsidRPr="00DC0F14">
        <w:rPr>
          <w:rFonts w:ascii="Times New Roman" w:eastAsia="Calibri" w:hAnsi="Times New Roman" w:cs="Times New Roman"/>
          <w:sz w:val="20"/>
          <w:szCs w:val="20"/>
        </w:rPr>
        <w:t xml:space="preserve"> П 8.4-1 „Управление на записите”</w:t>
      </w:r>
    </w:p>
    <w:p w14:paraId="6686310F" w14:textId="77777777" w:rsidR="00DC0F14" w:rsidRPr="00DC0F14" w:rsidRDefault="00DC0F14" w:rsidP="00DC0F14">
      <w:pPr>
        <w:jc w:val="both"/>
        <w:rPr>
          <w:rFonts w:ascii="Times New Roman" w:eastAsia="Calibri" w:hAnsi="Times New Roman" w:cs="Times New Roman"/>
          <w:sz w:val="20"/>
          <w:szCs w:val="20"/>
        </w:rPr>
      </w:pPr>
      <w:r w:rsidRPr="00E431E1">
        <w:rPr>
          <w:rFonts w:ascii="Times New Roman" w:eastAsia="Calibri" w:hAnsi="Times New Roman" w:cs="Times New Roman"/>
          <w:b/>
          <w:bCs/>
          <w:sz w:val="20"/>
          <w:szCs w:val="20"/>
        </w:rPr>
        <w:t>5.4.</w:t>
      </w:r>
      <w:r w:rsidRPr="00DC0F14">
        <w:rPr>
          <w:rFonts w:ascii="Times New Roman" w:eastAsia="Calibri" w:hAnsi="Times New Roman" w:cs="Times New Roman"/>
          <w:sz w:val="20"/>
          <w:szCs w:val="20"/>
        </w:rPr>
        <w:t xml:space="preserve"> П 8.7-1 „Коригиращи действия”</w:t>
      </w:r>
    </w:p>
    <w:p w14:paraId="4514EF0E" w14:textId="77777777" w:rsidR="00DC0F14" w:rsidRPr="00DC0F14" w:rsidRDefault="00DC0F14" w:rsidP="00DC0F14">
      <w:pPr>
        <w:jc w:val="both"/>
        <w:rPr>
          <w:rFonts w:ascii="Times New Roman" w:eastAsia="Calibri" w:hAnsi="Times New Roman" w:cs="Times New Roman"/>
          <w:sz w:val="20"/>
          <w:szCs w:val="20"/>
        </w:rPr>
      </w:pPr>
      <w:r w:rsidRPr="00E431E1">
        <w:rPr>
          <w:rFonts w:ascii="Times New Roman" w:eastAsia="Calibri" w:hAnsi="Times New Roman" w:cs="Times New Roman"/>
          <w:b/>
          <w:bCs/>
          <w:sz w:val="20"/>
          <w:szCs w:val="20"/>
        </w:rPr>
        <w:t>5.5.</w:t>
      </w:r>
      <w:r w:rsidRPr="00DC0F14">
        <w:rPr>
          <w:rFonts w:ascii="Times New Roman" w:eastAsia="Calibri" w:hAnsi="Times New Roman" w:cs="Times New Roman"/>
          <w:sz w:val="20"/>
          <w:szCs w:val="20"/>
        </w:rPr>
        <w:t xml:space="preserve"> Ф 7.1-5 „Уведомление”</w:t>
      </w:r>
    </w:p>
    <w:p w14:paraId="4F23C76C" w14:textId="77777777" w:rsidR="00DC0F14" w:rsidRPr="00DC0F14" w:rsidRDefault="00DC0F14" w:rsidP="00DC0F14">
      <w:pPr>
        <w:jc w:val="both"/>
        <w:rPr>
          <w:rFonts w:ascii="Times New Roman" w:eastAsia="Calibri" w:hAnsi="Times New Roman" w:cs="Times New Roman"/>
          <w:sz w:val="20"/>
          <w:szCs w:val="20"/>
        </w:rPr>
      </w:pPr>
      <w:r w:rsidRPr="00E431E1">
        <w:rPr>
          <w:rFonts w:ascii="Times New Roman" w:eastAsia="Calibri" w:hAnsi="Times New Roman" w:cs="Times New Roman"/>
          <w:b/>
          <w:bCs/>
          <w:sz w:val="20"/>
          <w:szCs w:val="20"/>
        </w:rPr>
        <w:t>5.6.</w:t>
      </w:r>
      <w:r w:rsidRPr="00DC0F14">
        <w:rPr>
          <w:rFonts w:ascii="Times New Roman" w:eastAsia="Calibri" w:hAnsi="Times New Roman" w:cs="Times New Roman"/>
          <w:sz w:val="20"/>
          <w:szCs w:val="20"/>
        </w:rPr>
        <w:t xml:space="preserve"> Ф 7.9-1 „Жалба”</w:t>
      </w:r>
    </w:p>
    <w:p w14:paraId="00BDCB06" w14:textId="2AA6642F" w:rsidR="00E92377" w:rsidRPr="00E92377" w:rsidRDefault="00DC0F14" w:rsidP="00DC0F14">
      <w:pPr>
        <w:jc w:val="both"/>
        <w:rPr>
          <w:rFonts w:ascii="Times New Roman" w:eastAsia="Calibri" w:hAnsi="Times New Roman" w:cs="Times New Roman"/>
          <w:sz w:val="20"/>
          <w:szCs w:val="20"/>
        </w:rPr>
      </w:pPr>
      <w:r w:rsidRPr="00E431E1">
        <w:rPr>
          <w:rFonts w:ascii="Times New Roman" w:eastAsia="Calibri" w:hAnsi="Times New Roman" w:cs="Times New Roman"/>
          <w:b/>
          <w:bCs/>
          <w:sz w:val="20"/>
          <w:szCs w:val="20"/>
        </w:rPr>
        <w:t>5.7.</w:t>
      </w:r>
      <w:r w:rsidRPr="00DC0F14">
        <w:rPr>
          <w:rFonts w:ascii="Times New Roman" w:eastAsia="Calibri" w:hAnsi="Times New Roman" w:cs="Times New Roman"/>
          <w:sz w:val="20"/>
          <w:szCs w:val="20"/>
        </w:rPr>
        <w:t xml:space="preserve"> Ф 7.9-2 „Дневник за регистриране на постъпили жалби”</w:t>
      </w:r>
    </w:p>
    <w:p w14:paraId="6637102E" w14:textId="77777777" w:rsidR="00915F34" w:rsidRDefault="00915F34" w:rsidP="00CE6F6F">
      <w:pPr>
        <w:rPr>
          <w:rFonts w:ascii="Times New Roman" w:eastAsia="Calibri" w:hAnsi="Times New Roman" w:cs="Times New Roman"/>
          <w:sz w:val="20"/>
          <w:szCs w:val="20"/>
        </w:rPr>
      </w:pPr>
    </w:p>
    <w:p w14:paraId="4D31553D" w14:textId="64A72498" w:rsidR="00CE6F6F" w:rsidRPr="00CE6F6F" w:rsidRDefault="00CE6F6F" w:rsidP="00CE6F6F">
      <w:pPr>
        <w:rPr>
          <w:rFonts w:ascii="Times New Roman" w:eastAsia="Calibri" w:hAnsi="Times New Roman" w:cs="Times New Roman"/>
          <w:sz w:val="20"/>
          <w:szCs w:val="20"/>
        </w:rPr>
      </w:pPr>
      <w:r w:rsidRPr="00CE6F6F">
        <w:rPr>
          <w:rFonts w:ascii="Times New Roman" w:eastAsia="Calibri" w:hAnsi="Times New Roman" w:cs="Times New Roman"/>
          <w:sz w:val="20"/>
          <w:szCs w:val="20"/>
        </w:rPr>
        <w:t>Хронология на измененията</w:t>
      </w:r>
    </w:p>
    <w:tbl>
      <w:tblPr>
        <w:tblStyle w:val="1"/>
        <w:tblW w:w="0" w:type="auto"/>
        <w:tblLayout w:type="fixed"/>
        <w:tblLook w:val="04A0" w:firstRow="1" w:lastRow="0" w:firstColumn="1" w:lastColumn="0" w:noHBand="0" w:noVBand="1"/>
      </w:tblPr>
      <w:tblGrid>
        <w:gridCol w:w="704"/>
        <w:gridCol w:w="1134"/>
        <w:gridCol w:w="1985"/>
        <w:gridCol w:w="2126"/>
        <w:gridCol w:w="2551"/>
        <w:gridCol w:w="1128"/>
      </w:tblGrid>
      <w:tr w:rsidR="00CE6F6F" w:rsidRPr="00CE6F6F" w14:paraId="34DE9D36" w14:textId="77777777" w:rsidTr="008B7D45">
        <w:tc>
          <w:tcPr>
            <w:tcW w:w="704" w:type="dxa"/>
          </w:tcPr>
          <w:p w14:paraId="789FEBF5" w14:textId="77777777" w:rsidR="00CE6F6F" w:rsidRPr="00CE6F6F" w:rsidRDefault="00CE6F6F" w:rsidP="00CE6F6F">
            <w:pPr>
              <w:jc w:val="center"/>
              <w:rPr>
                <w:rFonts w:ascii="Times New Roman" w:eastAsia="Calibri" w:hAnsi="Times New Roman" w:cs="Times New Roman"/>
                <w:sz w:val="20"/>
                <w:szCs w:val="20"/>
              </w:rPr>
            </w:pPr>
            <w:r w:rsidRPr="00CE6F6F">
              <w:rPr>
                <w:rFonts w:ascii="Times New Roman" w:eastAsia="Calibri" w:hAnsi="Times New Roman" w:cs="Times New Roman"/>
                <w:sz w:val="20"/>
                <w:szCs w:val="20"/>
              </w:rPr>
              <w:t>№ по ред</w:t>
            </w:r>
          </w:p>
        </w:tc>
        <w:tc>
          <w:tcPr>
            <w:tcW w:w="1134" w:type="dxa"/>
          </w:tcPr>
          <w:p w14:paraId="2A2C1E4D" w14:textId="77777777" w:rsidR="00CE6F6F" w:rsidRPr="00CE6F6F" w:rsidRDefault="00CE6F6F" w:rsidP="00CE6F6F">
            <w:pPr>
              <w:jc w:val="center"/>
              <w:rPr>
                <w:rFonts w:ascii="Times New Roman" w:eastAsia="Calibri" w:hAnsi="Times New Roman" w:cs="Times New Roman"/>
                <w:sz w:val="20"/>
                <w:szCs w:val="20"/>
              </w:rPr>
            </w:pPr>
            <w:r w:rsidRPr="00CE6F6F">
              <w:rPr>
                <w:rFonts w:ascii="Times New Roman" w:eastAsia="Calibri" w:hAnsi="Times New Roman" w:cs="Times New Roman"/>
                <w:sz w:val="20"/>
                <w:szCs w:val="20"/>
              </w:rPr>
              <w:t>Версия, ревизия</w:t>
            </w:r>
          </w:p>
        </w:tc>
        <w:tc>
          <w:tcPr>
            <w:tcW w:w="1985" w:type="dxa"/>
          </w:tcPr>
          <w:p w14:paraId="79933308" w14:textId="77777777" w:rsidR="00CE6F6F" w:rsidRPr="00CE6F6F" w:rsidRDefault="00CE6F6F" w:rsidP="00CE6F6F">
            <w:pPr>
              <w:jc w:val="center"/>
              <w:rPr>
                <w:rFonts w:ascii="Times New Roman" w:eastAsia="Calibri" w:hAnsi="Times New Roman" w:cs="Times New Roman"/>
                <w:sz w:val="20"/>
                <w:szCs w:val="20"/>
              </w:rPr>
            </w:pPr>
            <w:r w:rsidRPr="00CE6F6F">
              <w:rPr>
                <w:rFonts w:ascii="Times New Roman" w:eastAsia="Calibri" w:hAnsi="Times New Roman" w:cs="Times New Roman"/>
                <w:sz w:val="20"/>
                <w:szCs w:val="20"/>
              </w:rPr>
              <w:t xml:space="preserve">Съставил </w:t>
            </w:r>
          </w:p>
          <w:p w14:paraId="1F19A98D" w14:textId="77777777" w:rsidR="00CE6F6F" w:rsidRPr="00CE6F6F" w:rsidRDefault="00CE6F6F" w:rsidP="00CE6F6F">
            <w:pPr>
              <w:jc w:val="center"/>
              <w:rPr>
                <w:rFonts w:ascii="Times New Roman" w:eastAsia="Calibri" w:hAnsi="Times New Roman" w:cs="Times New Roman"/>
                <w:sz w:val="20"/>
                <w:szCs w:val="20"/>
              </w:rPr>
            </w:pPr>
            <w:r w:rsidRPr="00CE6F6F">
              <w:rPr>
                <w:rFonts w:ascii="Times New Roman" w:eastAsia="Calibri" w:hAnsi="Times New Roman" w:cs="Times New Roman"/>
                <w:sz w:val="20"/>
                <w:szCs w:val="20"/>
              </w:rPr>
              <w:t>Дата на съставяне</w:t>
            </w:r>
          </w:p>
        </w:tc>
        <w:tc>
          <w:tcPr>
            <w:tcW w:w="2126" w:type="dxa"/>
          </w:tcPr>
          <w:p w14:paraId="368A5293" w14:textId="77777777" w:rsidR="00CE6F6F" w:rsidRPr="00CE6F6F" w:rsidRDefault="00CE6F6F" w:rsidP="00CE6F6F">
            <w:pPr>
              <w:jc w:val="center"/>
              <w:rPr>
                <w:rFonts w:ascii="Times New Roman" w:eastAsia="Calibri" w:hAnsi="Times New Roman" w:cs="Times New Roman"/>
                <w:sz w:val="20"/>
                <w:szCs w:val="20"/>
              </w:rPr>
            </w:pPr>
            <w:r w:rsidRPr="00CE6F6F">
              <w:rPr>
                <w:rFonts w:ascii="Times New Roman" w:eastAsia="Calibri" w:hAnsi="Times New Roman" w:cs="Times New Roman"/>
                <w:sz w:val="20"/>
                <w:szCs w:val="20"/>
              </w:rPr>
              <w:t xml:space="preserve">Утвърдил                              </w:t>
            </w:r>
          </w:p>
          <w:p w14:paraId="738EAEC3" w14:textId="77777777" w:rsidR="00CE6F6F" w:rsidRPr="00CE6F6F" w:rsidRDefault="00CE6F6F" w:rsidP="00CE6F6F">
            <w:pPr>
              <w:jc w:val="center"/>
              <w:rPr>
                <w:rFonts w:ascii="Times New Roman" w:eastAsia="Calibri" w:hAnsi="Times New Roman" w:cs="Times New Roman"/>
                <w:sz w:val="20"/>
                <w:szCs w:val="20"/>
              </w:rPr>
            </w:pPr>
            <w:r w:rsidRPr="00CE6F6F">
              <w:rPr>
                <w:rFonts w:ascii="Times New Roman" w:eastAsia="Calibri" w:hAnsi="Times New Roman" w:cs="Times New Roman"/>
                <w:sz w:val="20"/>
                <w:szCs w:val="20"/>
              </w:rPr>
              <w:t>Дата на утвърждаване</w:t>
            </w:r>
          </w:p>
        </w:tc>
        <w:tc>
          <w:tcPr>
            <w:tcW w:w="2551" w:type="dxa"/>
          </w:tcPr>
          <w:p w14:paraId="43D3551E" w14:textId="77777777" w:rsidR="00CE6F6F" w:rsidRPr="00CE6F6F" w:rsidRDefault="00CE6F6F" w:rsidP="00CE6F6F">
            <w:pPr>
              <w:jc w:val="center"/>
              <w:rPr>
                <w:rFonts w:ascii="Times New Roman" w:eastAsia="Calibri" w:hAnsi="Times New Roman" w:cs="Times New Roman"/>
                <w:sz w:val="20"/>
                <w:szCs w:val="20"/>
              </w:rPr>
            </w:pPr>
            <w:r w:rsidRPr="00CE6F6F">
              <w:rPr>
                <w:rFonts w:ascii="Times New Roman" w:eastAsia="Calibri" w:hAnsi="Times New Roman" w:cs="Times New Roman"/>
                <w:sz w:val="20"/>
                <w:szCs w:val="20"/>
              </w:rPr>
              <w:t>Описание на внесеното изменение</w:t>
            </w:r>
          </w:p>
        </w:tc>
        <w:tc>
          <w:tcPr>
            <w:tcW w:w="1128" w:type="dxa"/>
          </w:tcPr>
          <w:p w14:paraId="1D75377E" w14:textId="77777777" w:rsidR="00CE6F6F" w:rsidRPr="00CE6F6F" w:rsidRDefault="00CE6F6F" w:rsidP="00CE6F6F">
            <w:pPr>
              <w:jc w:val="center"/>
              <w:rPr>
                <w:rFonts w:ascii="Times New Roman" w:eastAsia="Calibri" w:hAnsi="Times New Roman" w:cs="Times New Roman"/>
                <w:sz w:val="20"/>
                <w:szCs w:val="20"/>
              </w:rPr>
            </w:pPr>
            <w:r w:rsidRPr="00CE6F6F">
              <w:rPr>
                <w:rFonts w:ascii="Times New Roman" w:eastAsia="Calibri" w:hAnsi="Times New Roman" w:cs="Times New Roman"/>
                <w:sz w:val="20"/>
                <w:szCs w:val="20"/>
              </w:rPr>
              <w:t>В сила от</w:t>
            </w:r>
          </w:p>
        </w:tc>
      </w:tr>
      <w:tr w:rsidR="00CE6F6F" w:rsidRPr="00CE6F6F" w14:paraId="3C7F4276" w14:textId="77777777" w:rsidTr="008B7D45">
        <w:tc>
          <w:tcPr>
            <w:tcW w:w="704" w:type="dxa"/>
            <w:vAlign w:val="center"/>
          </w:tcPr>
          <w:p w14:paraId="5B42028C" w14:textId="77777777" w:rsidR="00CE6F6F" w:rsidRPr="00CE6F6F" w:rsidRDefault="00CE6F6F" w:rsidP="00CE6F6F">
            <w:pPr>
              <w:jc w:val="center"/>
              <w:rPr>
                <w:rFonts w:ascii="Times New Roman" w:eastAsia="Calibri" w:hAnsi="Times New Roman" w:cs="Times New Roman"/>
                <w:sz w:val="20"/>
                <w:szCs w:val="20"/>
              </w:rPr>
            </w:pPr>
            <w:r w:rsidRPr="00CE6F6F">
              <w:rPr>
                <w:rFonts w:ascii="Times New Roman" w:eastAsia="Calibri" w:hAnsi="Times New Roman" w:cs="Times New Roman"/>
                <w:sz w:val="20"/>
                <w:szCs w:val="20"/>
              </w:rPr>
              <w:t>1</w:t>
            </w:r>
          </w:p>
        </w:tc>
        <w:tc>
          <w:tcPr>
            <w:tcW w:w="1134" w:type="dxa"/>
          </w:tcPr>
          <w:p w14:paraId="0E689E36" w14:textId="31CF9606" w:rsidR="00CE6F6F" w:rsidRPr="00CE6F6F" w:rsidRDefault="00CE6F6F" w:rsidP="00CE6F6F">
            <w:pPr>
              <w:jc w:val="center"/>
              <w:rPr>
                <w:rFonts w:ascii="Times New Roman" w:eastAsia="Calibri" w:hAnsi="Times New Roman" w:cs="Times New Roman"/>
                <w:sz w:val="20"/>
                <w:szCs w:val="20"/>
                <w:lang w:val="en-US"/>
              </w:rPr>
            </w:pPr>
            <w:r w:rsidRPr="00CE6F6F">
              <w:rPr>
                <w:rFonts w:ascii="Times New Roman" w:eastAsia="Calibri" w:hAnsi="Times New Roman" w:cs="Times New Roman"/>
                <w:sz w:val="20"/>
                <w:szCs w:val="20"/>
              </w:rPr>
              <w:t xml:space="preserve">Версия </w:t>
            </w:r>
            <w:r>
              <w:rPr>
                <w:rFonts w:ascii="Times New Roman" w:eastAsia="Calibri" w:hAnsi="Times New Roman" w:cs="Times New Roman"/>
                <w:sz w:val="20"/>
                <w:szCs w:val="20"/>
                <w:lang w:val="en-US"/>
              </w:rPr>
              <w:t>2</w:t>
            </w:r>
          </w:p>
          <w:p w14:paraId="5E8A3FED" w14:textId="77777777" w:rsidR="00CE6F6F" w:rsidRPr="00CE6F6F" w:rsidRDefault="00CE6F6F" w:rsidP="00CE6F6F">
            <w:pPr>
              <w:jc w:val="center"/>
              <w:rPr>
                <w:rFonts w:ascii="Times New Roman" w:eastAsia="Calibri" w:hAnsi="Times New Roman" w:cs="Times New Roman"/>
                <w:sz w:val="20"/>
                <w:szCs w:val="20"/>
              </w:rPr>
            </w:pPr>
            <w:r w:rsidRPr="00CE6F6F">
              <w:rPr>
                <w:rFonts w:ascii="Times New Roman" w:eastAsia="Calibri" w:hAnsi="Times New Roman" w:cs="Times New Roman"/>
                <w:sz w:val="20"/>
                <w:szCs w:val="20"/>
              </w:rPr>
              <w:t>Ревизия 1</w:t>
            </w:r>
          </w:p>
        </w:tc>
        <w:tc>
          <w:tcPr>
            <w:tcW w:w="1985" w:type="dxa"/>
          </w:tcPr>
          <w:p w14:paraId="78C35DC8" w14:textId="5E54557D" w:rsidR="00CE6F6F" w:rsidRPr="00CE6F6F" w:rsidRDefault="00CE6F6F" w:rsidP="00CE6F6F">
            <w:pPr>
              <w:jc w:val="center"/>
              <w:rPr>
                <w:rFonts w:ascii="Times New Roman" w:eastAsia="Calibri" w:hAnsi="Times New Roman" w:cs="Times New Roman"/>
                <w:sz w:val="20"/>
                <w:szCs w:val="20"/>
              </w:rPr>
            </w:pPr>
            <w:r>
              <w:rPr>
                <w:rFonts w:ascii="Times New Roman" w:eastAsia="Calibri" w:hAnsi="Times New Roman" w:cs="Times New Roman"/>
                <w:sz w:val="20"/>
                <w:szCs w:val="20"/>
              </w:rPr>
              <w:t>Ивелина Петрова</w:t>
            </w:r>
          </w:p>
          <w:p w14:paraId="79F1B711" w14:textId="5C0D0626" w:rsidR="00CE6F6F" w:rsidRPr="00CE6F6F" w:rsidRDefault="00863E09" w:rsidP="00CE6F6F">
            <w:pPr>
              <w:jc w:val="center"/>
              <w:rPr>
                <w:rFonts w:ascii="Times New Roman" w:eastAsia="Calibri" w:hAnsi="Times New Roman" w:cs="Times New Roman"/>
                <w:sz w:val="20"/>
                <w:szCs w:val="20"/>
              </w:rPr>
            </w:pPr>
            <w:r>
              <w:rPr>
                <w:rFonts w:ascii="Times New Roman" w:eastAsia="Calibri" w:hAnsi="Times New Roman" w:cs="Times New Roman"/>
                <w:sz w:val="20"/>
                <w:szCs w:val="20"/>
              </w:rPr>
              <w:t>23</w:t>
            </w:r>
            <w:r w:rsidR="00CE6F6F">
              <w:rPr>
                <w:rFonts w:ascii="Times New Roman" w:eastAsia="Calibri" w:hAnsi="Times New Roman" w:cs="Times New Roman"/>
                <w:sz w:val="20"/>
                <w:szCs w:val="20"/>
              </w:rPr>
              <w:t>.0</w:t>
            </w:r>
            <w:r>
              <w:rPr>
                <w:rFonts w:ascii="Times New Roman" w:eastAsia="Calibri" w:hAnsi="Times New Roman" w:cs="Times New Roman"/>
                <w:sz w:val="20"/>
                <w:szCs w:val="20"/>
              </w:rPr>
              <w:t>1</w:t>
            </w:r>
            <w:r w:rsidR="00CE6F6F" w:rsidRPr="00CE6F6F">
              <w:rPr>
                <w:rFonts w:ascii="Times New Roman" w:eastAsia="Calibri" w:hAnsi="Times New Roman" w:cs="Times New Roman"/>
                <w:sz w:val="20"/>
                <w:szCs w:val="20"/>
              </w:rPr>
              <w:t>.202</w:t>
            </w:r>
            <w:r>
              <w:rPr>
                <w:rFonts w:ascii="Times New Roman" w:eastAsia="Calibri" w:hAnsi="Times New Roman" w:cs="Times New Roman"/>
                <w:sz w:val="20"/>
                <w:szCs w:val="20"/>
              </w:rPr>
              <w:t>3</w:t>
            </w:r>
          </w:p>
        </w:tc>
        <w:tc>
          <w:tcPr>
            <w:tcW w:w="2126" w:type="dxa"/>
          </w:tcPr>
          <w:p w14:paraId="4908F94B" w14:textId="3B5ABD55" w:rsidR="00CE6F6F" w:rsidRPr="00CE6F6F" w:rsidRDefault="00CE6F6F" w:rsidP="00CE6F6F">
            <w:pPr>
              <w:jc w:val="center"/>
              <w:rPr>
                <w:rFonts w:ascii="Times New Roman" w:eastAsia="Calibri" w:hAnsi="Times New Roman" w:cs="Times New Roman"/>
                <w:sz w:val="20"/>
                <w:szCs w:val="20"/>
              </w:rPr>
            </w:pPr>
            <w:r>
              <w:rPr>
                <w:rFonts w:ascii="Times New Roman" w:eastAsia="Calibri" w:hAnsi="Times New Roman" w:cs="Times New Roman"/>
                <w:sz w:val="20"/>
                <w:szCs w:val="20"/>
              </w:rPr>
              <w:t>Иван Петров</w:t>
            </w:r>
          </w:p>
          <w:p w14:paraId="78507E4C" w14:textId="5B513DD8" w:rsidR="00CE6F6F" w:rsidRPr="00CE6F6F" w:rsidRDefault="00863E09" w:rsidP="00CE6F6F">
            <w:pPr>
              <w:jc w:val="center"/>
              <w:rPr>
                <w:rFonts w:ascii="Times New Roman" w:eastAsia="Calibri" w:hAnsi="Times New Roman" w:cs="Times New Roman"/>
                <w:sz w:val="20"/>
                <w:szCs w:val="20"/>
              </w:rPr>
            </w:pPr>
            <w:r>
              <w:rPr>
                <w:rFonts w:ascii="Times New Roman" w:eastAsia="Calibri" w:hAnsi="Times New Roman" w:cs="Times New Roman"/>
                <w:sz w:val="20"/>
                <w:szCs w:val="20"/>
              </w:rPr>
              <w:t>31</w:t>
            </w:r>
            <w:r w:rsidR="00E92377">
              <w:rPr>
                <w:rFonts w:ascii="Times New Roman" w:eastAsia="Calibri" w:hAnsi="Times New Roman" w:cs="Times New Roman"/>
                <w:sz w:val="20"/>
                <w:szCs w:val="20"/>
              </w:rPr>
              <w:t>.</w:t>
            </w:r>
            <w:r>
              <w:rPr>
                <w:rFonts w:ascii="Times New Roman" w:eastAsia="Calibri" w:hAnsi="Times New Roman" w:cs="Times New Roman"/>
                <w:sz w:val="20"/>
                <w:szCs w:val="20"/>
              </w:rPr>
              <w:t>0</w:t>
            </w:r>
            <w:r w:rsidR="00E92377">
              <w:rPr>
                <w:rFonts w:ascii="Times New Roman" w:eastAsia="Calibri" w:hAnsi="Times New Roman" w:cs="Times New Roman"/>
                <w:sz w:val="20"/>
                <w:szCs w:val="20"/>
              </w:rPr>
              <w:t>1</w:t>
            </w:r>
            <w:r w:rsidR="00CE6F6F" w:rsidRPr="00CE6F6F">
              <w:rPr>
                <w:rFonts w:ascii="Times New Roman" w:eastAsia="Calibri" w:hAnsi="Times New Roman" w:cs="Times New Roman"/>
                <w:sz w:val="20"/>
                <w:szCs w:val="20"/>
              </w:rPr>
              <w:t>.202</w:t>
            </w:r>
            <w:r>
              <w:rPr>
                <w:rFonts w:ascii="Times New Roman" w:eastAsia="Calibri" w:hAnsi="Times New Roman" w:cs="Times New Roman"/>
                <w:sz w:val="20"/>
                <w:szCs w:val="20"/>
              </w:rPr>
              <w:t>3</w:t>
            </w:r>
          </w:p>
        </w:tc>
        <w:tc>
          <w:tcPr>
            <w:tcW w:w="2551" w:type="dxa"/>
            <w:vAlign w:val="center"/>
          </w:tcPr>
          <w:p w14:paraId="430A1176" w14:textId="77777777" w:rsidR="00CE6F6F" w:rsidRPr="00CE6F6F" w:rsidRDefault="00CE6F6F" w:rsidP="00CE6F6F">
            <w:pPr>
              <w:jc w:val="center"/>
              <w:rPr>
                <w:rFonts w:ascii="Times New Roman" w:eastAsia="Calibri" w:hAnsi="Times New Roman" w:cs="Times New Roman"/>
                <w:sz w:val="20"/>
                <w:szCs w:val="20"/>
              </w:rPr>
            </w:pPr>
            <w:r w:rsidRPr="00CE6F6F">
              <w:rPr>
                <w:rFonts w:ascii="Times New Roman" w:eastAsia="Calibri" w:hAnsi="Times New Roman" w:cs="Times New Roman"/>
                <w:sz w:val="20"/>
                <w:szCs w:val="20"/>
              </w:rPr>
              <w:t>Нов документ</w:t>
            </w:r>
          </w:p>
        </w:tc>
        <w:tc>
          <w:tcPr>
            <w:tcW w:w="1128" w:type="dxa"/>
            <w:vAlign w:val="center"/>
          </w:tcPr>
          <w:p w14:paraId="744CAC6A" w14:textId="79454147" w:rsidR="00CE6F6F" w:rsidRPr="00CE6F6F" w:rsidRDefault="00863E09" w:rsidP="00CE6F6F">
            <w:pPr>
              <w:jc w:val="center"/>
              <w:rPr>
                <w:rFonts w:ascii="Times New Roman" w:eastAsia="Calibri" w:hAnsi="Times New Roman" w:cs="Times New Roman"/>
                <w:sz w:val="20"/>
                <w:szCs w:val="20"/>
              </w:rPr>
            </w:pPr>
            <w:r>
              <w:rPr>
                <w:rFonts w:ascii="Times New Roman" w:eastAsia="Calibri" w:hAnsi="Times New Roman" w:cs="Times New Roman"/>
                <w:sz w:val="20"/>
                <w:szCs w:val="20"/>
              </w:rPr>
              <w:t>31</w:t>
            </w:r>
            <w:r w:rsidR="00E92377">
              <w:rPr>
                <w:rFonts w:ascii="Times New Roman" w:eastAsia="Calibri" w:hAnsi="Times New Roman" w:cs="Times New Roman"/>
                <w:sz w:val="20"/>
                <w:szCs w:val="20"/>
              </w:rPr>
              <w:t>.</w:t>
            </w:r>
            <w:r>
              <w:rPr>
                <w:rFonts w:ascii="Times New Roman" w:eastAsia="Calibri" w:hAnsi="Times New Roman" w:cs="Times New Roman"/>
                <w:sz w:val="20"/>
                <w:szCs w:val="20"/>
              </w:rPr>
              <w:t>0</w:t>
            </w:r>
            <w:r w:rsidR="00E92377">
              <w:rPr>
                <w:rFonts w:ascii="Times New Roman" w:eastAsia="Calibri" w:hAnsi="Times New Roman" w:cs="Times New Roman"/>
                <w:sz w:val="20"/>
                <w:szCs w:val="20"/>
              </w:rPr>
              <w:t>1</w:t>
            </w:r>
            <w:r w:rsidR="00CE6F6F" w:rsidRPr="00CE6F6F">
              <w:rPr>
                <w:rFonts w:ascii="Times New Roman" w:eastAsia="Calibri" w:hAnsi="Times New Roman" w:cs="Times New Roman"/>
                <w:sz w:val="20"/>
                <w:szCs w:val="20"/>
              </w:rPr>
              <w:t>.202</w:t>
            </w:r>
            <w:r>
              <w:rPr>
                <w:rFonts w:ascii="Times New Roman" w:eastAsia="Calibri" w:hAnsi="Times New Roman" w:cs="Times New Roman"/>
                <w:sz w:val="20"/>
                <w:szCs w:val="20"/>
              </w:rPr>
              <w:t>3</w:t>
            </w:r>
          </w:p>
        </w:tc>
      </w:tr>
    </w:tbl>
    <w:p w14:paraId="79258EB1" w14:textId="77777777" w:rsidR="00CE6F6F" w:rsidRPr="00CE6F6F" w:rsidRDefault="00CE6F6F" w:rsidP="00CE6F6F">
      <w:pPr>
        <w:rPr>
          <w:rFonts w:ascii="Times New Roman" w:eastAsia="Calibri" w:hAnsi="Times New Roman" w:cs="Times New Roman"/>
          <w:sz w:val="20"/>
          <w:szCs w:val="20"/>
        </w:rPr>
      </w:pPr>
    </w:p>
    <w:p w14:paraId="7595D6B5" w14:textId="105AE048" w:rsidR="00BE2DBE" w:rsidRPr="00CE6F6F" w:rsidRDefault="00BE2DBE">
      <w:pPr>
        <w:rPr>
          <w:rFonts w:ascii="Times New Roman" w:hAnsi="Times New Roman" w:cs="Times New Roman"/>
          <w:sz w:val="20"/>
          <w:szCs w:val="20"/>
        </w:rPr>
      </w:pPr>
    </w:p>
    <w:p w14:paraId="095AEDD2" w14:textId="00624598" w:rsidR="00BE2DBE" w:rsidRPr="00BE2DBE" w:rsidRDefault="00BE2DBE">
      <w:pPr>
        <w:rPr>
          <w:rFonts w:ascii="Times New Roman" w:hAnsi="Times New Roman" w:cs="Times New Roman"/>
          <w:sz w:val="20"/>
          <w:szCs w:val="20"/>
        </w:rPr>
      </w:pPr>
    </w:p>
    <w:p w14:paraId="55148374" w14:textId="0F03CB91" w:rsidR="00BE2DBE" w:rsidRPr="00BE2DBE" w:rsidRDefault="00BE2DBE">
      <w:pPr>
        <w:rPr>
          <w:rFonts w:ascii="Times New Roman" w:hAnsi="Times New Roman" w:cs="Times New Roman"/>
          <w:sz w:val="20"/>
          <w:szCs w:val="20"/>
        </w:rPr>
      </w:pPr>
    </w:p>
    <w:p w14:paraId="1FA5340C" w14:textId="77777777" w:rsidR="00BE2DBE" w:rsidRPr="00BE2DBE" w:rsidRDefault="00BE2DBE">
      <w:pPr>
        <w:rPr>
          <w:rFonts w:ascii="Times New Roman" w:hAnsi="Times New Roman" w:cs="Times New Roman"/>
          <w:sz w:val="20"/>
          <w:szCs w:val="20"/>
        </w:rPr>
      </w:pPr>
    </w:p>
    <w:sectPr w:rsidR="00BE2DBE" w:rsidRPr="00BE2DBE" w:rsidSect="00910A62">
      <w:headerReference w:type="default" r:id="rId6"/>
      <w:pgSz w:w="11906" w:h="16838"/>
      <w:pgMar w:top="1134" w:right="1134" w:bottom="567"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A3AD" w14:textId="77777777" w:rsidR="00234162" w:rsidRDefault="00234162" w:rsidP="00910A62">
      <w:pPr>
        <w:spacing w:after="0" w:line="240" w:lineRule="auto"/>
      </w:pPr>
      <w:r>
        <w:separator/>
      </w:r>
    </w:p>
  </w:endnote>
  <w:endnote w:type="continuationSeparator" w:id="0">
    <w:p w14:paraId="4388CAC6" w14:textId="77777777" w:rsidR="00234162" w:rsidRDefault="00234162" w:rsidP="0091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1306" w14:textId="77777777" w:rsidR="00234162" w:rsidRDefault="00234162" w:rsidP="00910A62">
      <w:pPr>
        <w:spacing w:after="0" w:line="240" w:lineRule="auto"/>
      </w:pPr>
      <w:r>
        <w:separator/>
      </w:r>
    </w:p>
  </w:footnote>
  <w:footnote w:type="continuationSeparator" w:id="0">
    <w:p w14:paraId="6C2665D0" w14:textId="77777777" w:rsidR="00234162" w:rsidRDefault="00234162" w:rsidP="00910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F8D0" w14:textId="60241B85" w:rsidR="003767EC" w:rsidRDefault="00910A62" w:rsidP="00653223">
    <w:pPr>
      <w:pStyle w:val="a3"/>
      <w:ind w:right="-1"/>
      <w:jc w:val="right"/>
      <w:rPr>
        <w:rFonts w:ascii="Times New Roman" w:eastAsia="Calibri" w:hAnsi="Times New Roman" w:cs="Times New Roman"/>
        <w:sz w:val="20"/>
        <w:szCs w:val="20"/>
      </w:rPr>
    </w:pPr>
    <w:r w:rsidRPr="00BE2DBE">
      <w:rPr>
        <w:rFonts w:ascii="Times New Roman" w:hAnsi="Times New Roman" w:cs="Times New Roman"/>
        <w:noProof/>
        <w:sz w:val="20"/>
        <w:szCs w:val="20"/>
      </w:rPr>
      <w:drawing>
        <wp:anchor distT="0" distB="0" distL="114300" distR="114300" simplePos="0" relativeHeight="251658240" behindDoc="0" locked="0" layoutInCell="1" allowOverlap="1" wp14:anchorId="386F6FA0" wp14:editId="024618AE">
          <wp:simplePos x="0" y="0"/>
          <wp:positionH relativeFrom="column">
            <wp:posOffset>-41218</wp:posOffset>
          </wp:positionH>
          <wp:positionV relativeFrom="page">
            <wp:posOffset>471055</wp:posOffset>
          </wp:positionV>
          <wp:extent cx="464127" cy="592372"/>
          <wp:effectExtent l="0" t="0" r="3810" b="0"/>
          <wp:wrapNone/>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27" cy="592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2DBE">
      <w:rPr>
        <w:rFonts w:ascii="Times New Roman" w:hAnsi="Times New Roman" w:cs="Times New Roman"/>
        <w:sz w:val="20"/>
        <w:szCs w:val="20"/>
      </w:rPr>
      <w:t xml:space="preserve">                             </w:t>
    </w:r>
    <w:r w:rsidR="004160B1">
      <w:rPr>
        <w:rFonts w:ascii="Times New Roman" w:eastAsia="Calibri" w:hAnsi="Times New Roman" w:cs="Times New Roman"/>
        <w:sz w:val="20"/>
        <w:szCs w:val="20"/>
      </w:rPr>
      <w:t xml:space="preserve">П </w:t>
    </w:r>
    <w:r w:rsidR="00E41EE2">
      <w:rPr>
        <w:rFonts w:ascii="Times New Roman" w:eastAsia="Calibri" w:hAnsi="Times New Roman" w:cs="Times New Roman"/>
        <w:sz w:val="20"/>
        <w:szCs w:val="20"/>
      </w:rPr>
      <w:t>7.</w:t>
    </w:r>
    <w:r w:rsidR="000409EE">
      <w:rPr>
        <w:rFonts w:ascii="Times New Roman" w:eastAsia="Calibri" w:hAnsi="Times New Roman" w:cs="Times New Roman"/>
        <w:sz w:val="20"/>
        <w:szCs w:val="20"/>
      </w:rPr>
      <w:t>9</w:t>
    </w:r>
    <w:r w:rsidR="006676BE">
      <w:rPr>
        <w:rFonts w:ascii="Times New Roman" w:eastAsia="Calibri" w:hAnsi="Times New Roman" w:cs="Times New Roman"/>
        <w:sz w:val="20"/>
        <w:szCs w:val="20"/>
      </w:rPr>
      <w:t>-1</w:t>
    </w:r>
    <w:r w:rsidRPr="00BE2DBE">
      <w:rPr>
        <w:rFonts w:ascii="Times New Roman" w:eastAsia="Calibri" w:hAnsi="Times New Roman" w:cs="Times New Roman"/>
        <w:sz w:val="20"/>
        <w:szCs w:val="20"/>
      </w:rPr>
      <w:t xml:space="preserve">: </w:t>
    </w:r>
    <w:r w:rsidR="000409EE">
      <w:rPr>
        <w:rFonts w:ascii="Times New Roman" w:eastAsia="Calibri" w:hAnsi="Times New Roman" w:cs="Times New Roman"/>
        <w:sz w:val="20"/>
        <w:szCs w:val="20"/>
      </w:rPr>
      <w:t>Жалби</w:t>
    </w:r>
  </w:p>
  <w:p w14:paraId="2CE93739" w14:textId="6F14F5BD" w:rsidR="00910A62" w:rsidRPr="00910A62" w:rsidRDefault="00910A62" w:rsidP="003767EC">
    <w:pPr>
      <w:pStyle w:val="a3"/>
      <w:ind w:right="-1"/>
      <w:jc w:val="right"/>
      <w:rPr>
        <w:rFonts w:ascii="Times New Roman" w:eastAsia="Calibri" w:hAnsi="Times New Roman" w:cs="Times New Roman"/>
        <w:sz w:val="20"/>
        <w:szCs w:val="20"/>
      </w:rPr>
    </w:pPr>
    <w:r w:rsidRPr="00910A62">
      <w:rPr>
        <w:rFonts w:ascii="Times New Roman" w:eastAsia="Calibri" w:hAnsi="Times New Roman" w:cs="Times New Roman"/>
        <w:sz w:val="20"/>
        <w:szCs w:val="20"/>
      </w:rPr>
      <w:t xml:space="preserve">Версия </w:t>
    </w:r>
    <w:r w:rsidRPr="00BE2DBE">
      <w:rPr>
        <w:rFonts w:ascii="Times New Roman" w:eastAsia="Calibri" w:hAnsi="Times New Roman" w:cs="Times New Roman"/>
        <w:sz w:val="20"/>
        <w:szCs w:val="20"/>
      </w:rPr>
      <w:t>2</w:t>
    </w:r>
    <w:r w:rsidRPr="00910A62">
      <w:rPr>
        <w:rFonts w:ascii="Times New Roman" w:eastAsia="Calibri" w:hAnsi="Times New Roman" w:cs="Times New Roman"/>
        <w:sz w:val="20"/>
        <w:szCs w:val="20"/>
      </w:rPr>
      <w:t xml:space="preserve">, ревизия 1 от </w:t>
    </w:r>
    <w:r w:rsidR="00863E09">
      <w:rPr>
        <w:rFonts w:ascii="Times New Roman" w:eastAsia="Calibri" w:hAnsi="Times New Roman" w:cs="Times New Roman"/>
        <w:sz w:val="20"/>
        <w:szCs w:val="20"/>
      </w:rPr>
      <w:t>31</w:t>
    </w:r>
    <w:r w:rsidR="00E92377">
      <w:rPr>
        <w:rFonts w:ascii="Times New Roman" w:eastAsia="Calibri" w:hAnsi="Times New Roman" w:cs="Times New Roman"/>
        <w:sz w:val="20"/>
        <w:szCs w:val="20"/>
      </w:rPr>
      <w:t>.</w:t>
    </w:r>
    <w:r w:rsidR="00863E09">
      <w:rPr>
        <w:rFonts w:ascii="Times New Roman" w:eastAsia="Calibri" w:hAnsi="Times New Roman" w:cs="Times New Roman"/>
        <w:sz w:val="20"/>
        <w:szCs w:val="20"/>
      </w:rPr>
      <w:t>0</w:t>
    </w:r>
    <w:r w:rsidR="00E92377">
      <w:rPr>
        <w:rFonts w:ascii="Times New Roman" w:eastAsia="Calibri" w:hAnsi="Times New Roman" w:cs="Times New Roman"/>
        <w:sz w:val="20"/>
        <w:szCs w:val="20"/>
      </w:rPr>
      <w:t>1</w:t>
    </w:r>
    <w:r w:rsidRPr="00910A62">
      <w:rPr>
        <w:rFonts w:ascii="Times New Roman" w:eastAsia="Calibri" w:hAnsi="Times New Roman" w:cs="Times New Roman"/>
        <w:sz w:val="20"/>
        <w:szCs w:val="20"/>
      </w:rPr>
      <w:t>.202</w:t>
    </w:r>
    <w:r w:rsidR="00863E09">
      <w:rPr>
        <w:rFonts w:ascii="Times New Roman" w:eastAsia="Calibri" w:hAnsi="Times New Roman" w:cs="Times New Roman"/>
        <w:sz w:val="20"/>
        <w:szCs w:val="20"/>
      </w:rPr>
      <w:t>3</w:t>
    </w:r>
  </w:p>
  <w:p w14:paraId="6A378BB2" w14:textId="77777777" w:rsidR="003767EC" w:rsidRDefault="00910A62" w:rsidP="00AF0D83">
    <w:pPr>
      <w:pStyle w:val="a3"/>
      <w:jc w:val="right"/>
      <w:rPr>
        <w:rFonts w:ascii="Times New Roman" w:hAnsi="Times New Roman" w:cs="Times New Roman"/>
        <w:sz w:val="20"/>
        <w:szCs w:val="20"/>
      </w:rPr>
    </w:pPr>
    <w:r w:rsidRPr="00BE2DBE">
      <w:rPr>
        <w:rFonts w:ascii="Times New Roman" w:eastAsia="Calibri" w:hAnsi="Times New Roman" w:cs="Times New Roman"/>
        <w:sz w:val="20"/>
        <w:szCs w:val="20"/>
      </w:rPr>
      <w:t xml:space="preserve">Страница </w:t>
    </w:r>
    <w:r w:rsidRPr="00BE2DBE">
      <w:rPr>
        <w:rFonts w:ascii="Times New Roman" w:eastAsia="Calibri" w:hAnsi="Times New Roman" w:cs="Times New Roman"/>
        <w:sz w:val="20"/>
        <w:szCs w:val="20"/>
      </w:rPr>
      <w:fldChar w:fldCharType="begin"/>
    </w:r>
    <w:r w:rsidRPr="00BE2DBE">
      <w:rPr>
        <w:rFonts w:ascii="Times New Roman" w:eastAsia="Calibri" w:hAnsi="Times New Roman" w:cs="Times New Roman"/>
        <w:sz w:val="20"/>
        <w:szCs w:val="20"/>
      </w:rPr>
      <w:instrText>PAGE</w:instrText>
    </w:r>
    <w:r w:rsidRPr="00BE2DBE">
      <w:rPr>
        <w:rFonts w:ascii="Times New Roman" w:eastAsia="Calibri" w:hAnsi="Times New Roman" w:cs="Times New Roman"/>
        <w:sz w:val="20"/>
        <w:szCs w:val="20"/>
      </w:rPr>
      <w:fldChar w:fldCharType="separate"/>
    </w:r>
    <w:r w:rsidRPr="00BE2DBE">
      <w:rPr>
        <w:rFonts w:ascii="Times New Roman" w:eastAsia="Calibri" w:hAnsi="Times New Roman" w:cs="Times New Roman"/>
        <w:sz w:val="20"/>
        <w:szCs w:val="20"/>
      </w:rPr>
      <w:t>1</w:t>
    </w:r>
    <w:r w:rsidRPr="00BE2DBE">
      <w:rPr>
        <w:rFonts w:ascii="Times New Roman" w:eastAsia="Calibri" w:hAnsi="Times New Roman" w:cs="Times New Roman"/>
        <w:sz w:val="20"/>
        <w:szCs w:val="20"/>
      </w:rPr>
      <w:fldChar w:fldCharType="end"/>
    </w:r>
    <w:r w:rsidRPr="00BE2DBE">
      <w:rPr>
        <w:rFonts w:ascii="Times New Roman" w:eastAsia="Calibri" w:hAnsi="Times New Roman" w:cs="Times New Roman"/>
        <w:sz w:val="20"/>
        <w:szCs w:val="20"/>
      </w:rPr>
      <w:t xml:space="preserve"> от </w:t>
    </w:r>
    <w:r w:rsidRPr="00BE2DBE">
      <w:rPr>
        <w:rFonts w:ascii="Times New Roman" w:eastAsia="Calibri" w:hAnsi="Times New Roman" w:cs="Times New Roman"/>
        <w:sz w:val="20"/>
        <w:szCs w:val="20"/>
      </w:rPr>
      <w:fldChar w:fldCharType="begin"/>
    </w:r>
    <w:r w:rsidRPr="00BE2DBE">
      <w:rPr>
        <w:rFonts w:ascii="Times New Roman" w:eastAsia="Calibri" w:hAnsi="Times New Roman" w:cs="Times New Roman"/>
        <w:sz w:val="20"/>
        <w:szCs w:val="20"/>
      </w:rPr>
      <w:instrText>NUMPAGES</w:instrText>
    </w:r>
    <w:r w:rsidRPr="00BE2DBE">
      <w:rPr>
        <w:rFonts w:ascii="Times New Roman" w:eastAsia="Calibri" w:hAnsi="Times New Roman" w:cs="Times New Roman"/>
        <w:sz w:val="20"/>
        <w:szCs w:val="20"/>
      </w:rPr>
      <w:fldChar w:fldCharType="separate"/>
    </w:r>
    <w:r w:rsidRPr="00BE2DBE">
      <w:rPr>
        <w:rFonts w:ascii="Times New Roman" w:eastAsia="Calibri" w:hAnsi="Times New Roman" w:cs="Times New Roman"/>
        <w:sz w:val="20"/>
        <w:szCs w:val="20"/>
      </w:rPr>
      <w:t>28</w:t>
    </w:r>
    <w:r w:rsidRPr="00BE2DBE">
      <w:rPr>
        <w:rFonts w:ascii="Times New Roman" w:eastAsia="Calibri" w:hAnsi="Times New Roman" w:cs="Times New Roman"/>
        <w:sz w:val="20"/>
        <w:szCs w:val="20"/>
      </w:rPr>
      <w:fldChar w:fldCharType="end"/>
    </w:r>
    <w:r w:rsidRPr="00BE2DBE">
      <w:rPr>
        <w:rFonts w:ascii="Times New Roman" w:hAnsi="Times New Roman" w:cs="Times New Roman"/>
        <w:sz w:val="20"/>
        <w:szCs w:val="20"/>
      </w:rPr>
      <w:t xml:space="preserve"> </w:t>
    </w:r>
  </w:p>
  <w:p w14:paraId="684B897A" w14:textId="5155F8D3" w:rsidR="00910A62" w:rsidRPr="00AF0D83" w:rsidRDefault="00910A62" w:rsidP="00AF0D83">
    <w:pPr>
      <w:pStyle w:val="a3"/>
      <w:jc w:val="right"/>
      <w:rPr>
        <w:rFonts w:ascii="Times New Roman" w:eastAsia="Calibri" w:hAnsi="Times New Roman" w:cs="Times New Roman"/>
        <w:sz w:val="20"/>
        <w:szCs w:val="20"/>
      </w:rPr>
    </w:pPr>
    <w:r w:rsidRPr="00BE2DBE">
      <w:rPr>
        <w:rFonts w:ascii="Times New Roman" w:hAnsi="Times New Roman" w:cs="Times New Roman"/>
        <w:sz w:val="20"/>
        <w:szCs w:val="20"/>
      </w:rPr>
      <w:t xml:space="preserve">      </w:t>
    </w:r>
  </w:p>
  <w:p w14:paraId="1C0DBB54" w14:textId="2C18E94A" w:rsidR="00910A62" w:rsidRPr="00BE2DBE" w:rsidRDefault="00910A62" w:rsidP="00910A62">
    <w:pPr>
      <w:pStyle w:val="a3"/>
      <w:rPr>
        <w:rFonts w:ascii="Times New Roman" w:hAnsi="Times New Roman" w:cs="Times New Roman"/>
        <w:sz w:val="20"/>
        <w:szCs w:val="20"/>
      </w:rPr>
    </w:pPr>
    <w:r w:rsidRPr="00BE2DBE">
      <w:rPr>
        <w:rFonts w:ascii="Times New Roman" w:hAnsi="Times New Roman" w:cs="Times New Roman"/>
        <w:sz w:val="20"/>
        <w:szCs w:val="20"/>
      </w:rPr>
      <w:t>Изпитвателна строителна лаборатория към Стройконтрол СП ООД</w:t>
    </w:r>
  </w:p>
  <w:p w14:paraId="52BA9605" w14:textId="746DC4B5" w:rsidR="00910A62" w:rsidRPr="00BE2DBE" w:rsidRDefault="00910A62" w:rsidP="00910A62">
    <w:pPr>
      <w:pStyle w:val="a3"/>
      <w:rPr>
        <w:rFonts w:ascii="Times New Roman" w:hAnsi="Times New Roman" w:cs="Times New Roman"/>
        <w:sz w:val="20"/>
        <w:szCs w:val="20"/>
        <w:lang w:val="en-US"/>
      </w:rPr>
    </w:pPr>
    <w:r w:rsidRPr="00BE2DBE">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32204007" wp14:editId="0820E7D5">
              <wp:simplePos x="0" y="0"/>
              <wp:positionH relativeFrom="margin">
                <wp:align>right</wp:align>
              </wp:positionH>
              <wp:positionV relativeFrom="paragraph">
                <wp:posOffset>46355</wp:posOffset>
              </wp:positionV>
              <wp:extent cx="6134100" cy="0"/>
              <wp:effectExtent l="0" t="0" r="0" b="0"/>
              <wp:wrapNone/>
              <wp:docPr id="2" name="Право съединение 2"/>
              <wp:cNvGraphicFramePr/>
              <a:graphic xmlns:a="http://schemas.openxmlformats.org/drawingml/2006/main">
                <a:graphicData uri="http://schemas.microsoft.com/office/word/2010/wordprocessingShape">
                  <wps:wsp>
                    <wps:cNvCnPr/>
                    <wps:spPr>
                      <a:xfrm flipV="1">
                        <a:off x="0" y="0"/>
                        <a:ext cx="6134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68491" id="Право съединение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1.8pt,3.65pt" to="914.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" strokecolor="black [3213]" strokeweight="1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62"/>
    <w:rsid w:val="000409EE"/>
    <w:rsid w:val="00136C3A"/>
    <w:rsid w:val="00185CBA"/>
    <w:rsid w:val="00193BEC"/>
    <w:rsid w:val="001B03EA"/>
    <w:rsid w:val="001D24C3"/>
    <w:rsid w:val="00234162"/>
    <w:rsid w:val="0026195A"/>
    <w:rsid w:val="002C7A22"/>
    <w:rsid w:val="00354B5A"/>
    <w:rsid w:val="003767EC"/>
    <w:rsid w:val="003A55E1"/>
    <w:rsid w:val="004160B1"/>
    <w:rsid w:val="004E4BBF"/>
    <w:rsid w:val="004E64CC"/>
    <w:rsid w:val="005073E9"/>
    <w:rsid w:val="005A5C97"/>
    <w:rsid w:val="005A73AA"/>
    <w:rsid w:val="005E1609"/>
    <w:rsid w:val="0063161D"/>
    <w:rsid w:val="00653223"/>
    <w:rsid w:val="006676BE"/>
    <w:rsid w:val="006A1B61"/>
    <w:rsid w:val="007044A2"/>
    <w:rsid w:val="00704AE8"/>
    <w:rsid w:val="007200B6"/>
    <w:rsid w:val="007963F7"/>
    <w:rsid w:val="00844932"/>
    <w:rsid w:val="00863E09"/>
    <w:rsid w:val="008704E0"/>
    <w:rsid w:val="00910A62"/>
    <w:rsid w:val="00915F34"/>
    <w:rsid w:val="0093325B"/>
    <w:rsid w:val="0093762D"/>
    <w:rsid w:val="009407D9"/>
    <w:rsid w:val="009579E4"/>
    <w:rsid w:val="009B2795"/>
    <w:rsid w:val="00AA3C74"/>
    <w:rsid w:val="00AF0D83"/>
    <w:rsid w:val="00B07DF4"/>
    <w:rsid w:val="00B63F7B"/>
    <w:rsid w:val="00B64DFF"/>
    <w:rsid w:val="00B750C3"/>
    <w:rsid w:val="00BB1158"/>
    <w:rsid w:val="00BD19F4"/>
    <w:rsid w:val="00BE2DBE"/>
    <w:rsid w:val="00C02BA1"/>
    <w:rsid w:val="00C05931"/>
    <w:rsid w:val="00CE6F6F"/>
    <w:rsid w:val="00D07EC0"/>
    <w:rsid w:val="00D2183A"/>
    <w:rsid w:val="00D25DF2"/>
    <w:rsid w:val="00D446F3"/>
    <w:rsid w:val="00D6315A"/>
    <w:rsid w:val="00DC0F14"/>
    <w:rsid w:val="00DC2EB9"/>
    <w:rsid w:val="00DF3A40"/>
    <w:rsid w:val="00E17355"/>
    <w:rsid w:val="00E41EE2"/>
    <w:rsid w:val="00E41FD0"/>
    <w:rsid w:val="00E431E1"/>
    <w:rsid w:val="00E50476"/>
    <w:rsid w:val="00E92377"/>
    <w:rsid w:val="00EB1A9B"/>
    <w:rsid w:val="00F23D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FAFA9"/>
  <w15:chartTrackingRefBased/>
  <w15:docId w15:val="{D6405C75-5B4D-4D8A-A2D3-B2C9D4AE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A62"/>
    <w:pPr>
      <w:tabs>
        <w:tab w:val="center" w:pos="4536"/>
        <w:tab w:val="right" w:pos="9072"/>
      </w:tabs>
      <w:spacing w:after="0" w:line="240" w:lineRule="auto"/>
    </w:pPr>
  </w:style>
  <w:style w:type="character" w:customStyle="1" w:styleId="a4">
    <w:name w:val="Горен колонтитул Знак"/>
    <w:basedOn w:val="a0"/>
    <w:link w:val="a3"/>
    <w:uiPriority w:val="99"/>
    <w:rsid w:val="00910A62"/>
  </w:style>
  <w:style w:type="paragraph" w:styleId="a5">
    <w:name w:val="footer"/>
    <w:basedOn w:val="a"/>
    <w:link w:val="a6"/>
    <w:uiPriority w:val="99"/>
    <w:unhideWhenUsed/>
    <w:rsid w:val="00910A62"/>
    <w:pPr>
      <w:tabs>
        <w:tab w:val="center" w:pos="4536"/>
        <w:tab w:val="right" w:pos="9072"/>
      </w:tabs>
      <w:spacing w:after="0" w:line="240" w:lineRule="auto"/>
    </w:pPr>
  </w:style>
  <w:style w:type="character" w:customStyle="1" w:styleId="a6">
    <w:name w:val="Долен колонтитул Знак"/>
    <w:basedOn w:val="a0"/>
    <w:link w:val="a5"/>
    <w:uiPriority w:val="99"/>
    <w:rsid w:val="00910A62"/>
  </w:style>
  <w:style w:type="table" w:customStyle="1" w:styleId="1">
    <w:name w:val="Мрежа в таблица1"/>
    <w:basedOn w:val="a1"/>
    <w:next w:val="a7"/>
    <w:uiPriority w:val="39"/>
    <w:rsid w:val="00CE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E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714</Words>
  <Characters>4076</Characters>
  <Application>Microsoft Office Word</Application>
  <DocSecurity>0</DocSecurity>
  <Lines>33</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nedkov</dc:creator>
  <cp:keywords/>
  <dc:description/>
  <cp:lastModifiedBy>USER-PC1</cp:lastModifiedBy>
  <cp:revision>32</cp:revision>
  <dcterms:created xsi:type="dcterms:W3CDTF">2022-08-02T13:48:00Z</dcterms:created>
  <dcterms:modified xsi:type="dcterms:W3CDTF">2022-12-06T09:14:00Z</dcterms:modified>
</cp:coreProperties>
</file>